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A1" w:rsidRPr="006A2BF0" w:rsidRDefault="00EB26E0" w:rsidP="006A2BF0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Przedmiotowe zasady</w:t>
      </w:r>
      <w:r w:rsidR="00002B50" w:rsidRPr="006A2BF0">
        <w:rPr>
          <w:rFonts w:ascii="Arial" w:hAnsi="Arial" w:cs="Arial"/>
          <w:color w:val="auto"/>
        </w:rPr>
        <w:t xml:space="preserve"> oceniania</w:t>
      </w:r>
      <w:r w:rsidR="00591656" w:rsidRPr="006A2BF0">
        <w:rPr>
          <w:rFonts w:ascii="Arial" w:hAnsi="Arial" w:cs="Arial"/>
          <w:color w:val="auto"/>
        </w:rPr>
        <w:t xml:space="preserve"> z edukacji dla bezpieczeństwa</w:t>
      </w:r>
      <w:r w:rsidR="00002B50" w:rsidRPr="006A2BF0">
        <w:rPr>
          <w:rFonts w:ascii="Arial" w:hAnsi="Arial" w:cs="Arial"/>
          <w:color w:val="auto"/>
        </w:rPr>
        <w:t xml:space="preserve"> w Szkole Podstawowej nr 5 z Oddziałami Integracyjnymi w Ozorkowie</w:t>
      </w:r>
    </w:p>
    <w:p w:rsidR="004C71A1" w:rsidRPr="006A2BF0" w:rsidRDefault="004C71A1" w:rsidP="006A2BF0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lang w:eastAsia="pl-PL"/>
        </w:rPr>
      </w:pPr>
      <w:r w:rsidRPr="006A2BF0">
        <w:rPr>
          <w:rFonts w:ascii="Arial" w:eastAsia="Times New Roman" w:hAnsi="Arial" w:cs="Arial"/>
          <w:b/>
          <w:color w:val="auto"/>
          <w:lang w:eastAsia="pl-PL"/>
        </w:rPr>
        <w:t>Celem kształcenia ogólnego w szkole podstawowej jest: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wprowadzanie uczniów w świat wartości, w tym ofiarności, współpracy, solidarności, altruizmu, patriotyzmu i szacunku dla tradycji, wskazywanie wzorców postępowania i budowanie relacji społecznych, sprzyjających bezpiecznemu rozwojowi ucznia (rodzina, przyjaciele);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wzmacnianie poczucia tożsamości indywidualnej, kulturowej, narodowej, regionalnej i etnicznej;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ukazywanie wartości wiedzy jako podstawy do rozwoju umiejętności;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rozbudzanie ciekawości poznawczej uczniów oraz motywacji do nauki;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wszechstronny rozwój osobowy ucznia przez pogłębianie wiedzy oraz zaspokajanie i rozbudzanie jego naturalnej ciekawości poznawczej;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kształtowanie postawy otwartej wobec świata i innych ludzi, aktywności w życiu społecznym oraz odpowiedzialności za zbiorowość; </w:t>
      </w:r>
    </w:p>
    <w:p w:rsidR="004C71A1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62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zachęcanie do zorganizowanego i świadomego samokształcenia opartego na umiejętności przygotowania własnego warsztatu pracy; </w:t>
      </w:r>
    </w:p>
    <w:p w:rsidR="00C75B4B" w:rsidRPr="006A2BF0" w:rsidRDefault="004C71A1" w:rsidP="006A2BF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ukierunkowanie ucznia ku wartościom opisanym w preambule podstawy programowej.</w:t>
      </w:r>
    </w:p>
    <w:p w:rsidR="004C71A1" w:rsidRPr="006A2BF0" w:rsidRDefault="004C71A1" w:rsidP="006A2BF0">
      <w:pPr>
        <w:pStyle w:val="Nagwek3"/>
        <w:spacing w:line="360" w:lineRule="auto"/>
        <w:rPr>
          <w:rFonts w:ascii="Arial" w:eastAsia="Times New Roman" w:hAnsi="Arial" w:cs="Arial"/>
          <w:color w:val="auto"/>
          <w:u w:color="000000"/>
          <w:lang w:eastAsia="pl-PL"/>
        </w:rPr>
      </w:pPr>
      <w:r w:rsidRPr="006A2BF0">
        <w:rPr>
          <w:rFonts w:ascii="Arial" w:eastAsia="Times New Roman" w:hAnsi="Arial" w:cs="Arial"/>
          <w:color w:val="auto"/>
          <w:u w:color="000000"/>
          <w:lang w:eastAsia="pl-PL"/>
        </w:rPr>
        <w:t>Treści</w:t>
      </w:r>
      <w:r w:rsidRPr="006A2BF0">
        <w:rPr>
          <w:rFonts w:ascii="Arial" w:eastAsia="Times New Roman" w:hAnsi="Arial" w:cs="Arial"/>
          <w:color w:val="auto"/>
          <w:u w:color="000000"/>
          <w:lang w:val="en-US" w:eastAsia="pl-PL"/>
        </w:rPr>
        <w:t xml:space="preserve"> </w:t>
      </w:r>
      <w:r w:rsidRPr="006A2BF0">
        <w:rPr>
          <w:rFonts w:ascii="Arial" w:eastAsia="Times New Roman" w:hAnsi="Arial" w:cs="Arial"/>
          <w:color w:val="auto"/>
          <w:u w:color="000000"/>
          <w:lang w:eastAsia="pl-PL"/>
        </w:rPr>
        <w:t>nauczania</w:t>
      </w:r>
      <w:r w:rsidRPr="006A2BF0">
        <w:rPr>
          <w:rFonts w:ascii="Arial" w:eastAsia="Times New Roman" w:hAnsi="Arial" w:cs="Arial"/>
          <w:color w:val="auto"/>
          <w:u w:color="000000"/>
          <w:lang w:val="en-US" w:eastAsia="pl-PL"/>
        </w:rPr>
        <w:t xml:space="preserve"> – </w:t>
      </w:r>
      <w:r w:rsidRPr="006A2BF0">
        <w:rPr>
          <w:rFonts w:ascii="Arial" w:eastAsia="Times New Roman" w:hAnsi="Arial" w:cs="Arial"/>
          <w:color w:val="auto"/>
          <w:u w:color="000000"/>
          <w:lang w:eastAsia="pl-PL"/>
        </w:rPr>
        <w:t>wymagania</w:t>
      </w:r>
      <w:r w:rsidRPr="006A2BF0">
        <w:rPr>
          <w:rFonts w:ascii="Arial" w:eastAsia="Times New Roman" w:hAnsi="Arial" w:cs="Arial"/>
          <w:color w:val="auto"/>
          <w:u w:color="000000"/>
          <w:lang w:val="en-US" w:eastAsia="pl-PL"/>
        </w:rPr>
        <w:t xml:space="preserve"> </w:t>
      </w:r>
      <w:r w:rsidRPr="006A2BF0">
        <w:rPr>
          <w:rFonts w:ascii="Arial" w:eastAsia="Times New Roman" w:hAnsi="Arial" w:cs="Arial"/>
          <w:color w:val="auto"/>
          <w:u w:color="000000"/>
          <w:lang w:eastAsia="pl-PL"/>
        </w:rPr>
        <w:t>szczegółowe</w:t>
      </w:r>
    </w:p>
    <w:p w:rsidR="004C71A1" w:rsidRPr="006A2BF0" w:rsidRDefault="004C71A1" w:rsidP="006A2BF0">
      <w:pPr>
        <w:pStyle w:val="Akapitzlist"/>
        <w:numPr>
          <w:ilvl w:val="0"/>
          <w:numId w:val="33"/>
        </w:numPr>
        <w:tabs>
          <w:tab w:val="num" w:pos="2700"/>
        </w:tabs>
        <w:spacing w:after="0" w:line="360" w:lineRule="auto"/>
        <w:outlineLvl w:val="0"/>
        <w:rPr>
          <w:rFonts w:ascii="Arial" w:eastAsia="Times New Roman" w:hAnsi="Arial" w:cs="Arial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Cs w:val="24"/>
          <w:u w:color="000000"/>
          <w:lang w:eastAsia="pl-PL"/>
        </w:rPr>
        <w:t>Bezpieczeństwo państwa. Uczeń:</w:t>
      </w:r>
    </w:p>
    <w:p w:rsidR="004C71A1" w:rsidRPr="006A2BF0" w:rsidRDefault="004C71A1" w:rsidP="006A2BF0">
      <w:pPr>
        <w:numPr>
          <w:ilvl w:val="1"/>
          <w:numId w:val="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i charakteryzuje podstawowe pojęcia związane z bezpieczeństwem państwa, rozumie istotę problemu bezpieczeństwa; wymienia składniki bezpieczeństwa państwa;</w:t>
      </w:r>
    </w:p>
    <w:p w:rsidR="004C71A1" w:rsidRPr="006A2BF0" w:rsidRDefault="004C71A1" w:rsidP="006A2BF0">
      <w:pPr>
        <w:numPr>
          <w:ilvl w:val="1"/>
          <w:numId w:val="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jest zorientowany w geopolitycznych uwarunkowaniach bezpieczeństwa, wynikających z położenia Polski;</w:t>
      </w:r>
    </w:p>
    <w:p w:rsidR="004C71A1" w:rsidRPr="006A2BF0" w:rsidRDefault="004C71A1" w:rsidP="006A2BF0">
      <w:pPr>
        <w:numPr>
          <w:ilvl w:val="1"/>
          <w:numId w:val="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i przedstawia rolę organizacji międzynarodowych w zapewnieniu bezpieczeństwa Polski.</w:t>
      </w:r>
    </w:p>
    <w:p w:rsidR="004C71A1" w:rsidRPr="006A2BF0" w:rsidRDefault="004C71A1" w:rsidP="006A2BF0">
      <w:pPr>
        <w:pStyle w:val="Akapitzlist"/>
        <w:numPr>
          <w:ilvl w:val="0"/>
          <w:numId w:val="33"/>
        </w:numPr>
        <w:spacing w:after="0" w:line="360" w:lineRule="auto"/>
        <w:outlineLvl w:val="0"/>
        <w:rPr>
          <w:rFonts w:ascii="Arial" w:eastAsia="Times New Roman" w:hAnsi="Arial" w:cs="Arial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Cs w:val="24"/>
          <w:u w:color="000000"/>
          <w:lang w:eastAsia="pl-PL"/>
        </w:rPr>
        <w:t>Działania w sytuacjach nadzwyczajnych zagrożeń (katastrof i wypadków masowych). Uczeń:</w:t>
      </w:r>
    </w:p>
    <w:p w:rsidR="004C71A1" w:rsidRPr="006A2BF0" w:rsidRDefault="004C71A1" w:rsidP="006A2BF0">
      <w:pPr>
        <w:numPr>
          <w:ilvl w:val="0"/>
          <w:numId w:val="3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przykłady nadzwyczajnych zagrożeń (pochodzenia naturalnego i wywołane przez człowieka);</w:t>
      </w:r>
    </w:p>
    <w:p w:rsidR="004C71A1" w:rsidRPr="006A2BF0" w:rsidRDefault="004C71A1" w:rsidP="006A2BF0">
      <w:pPr>
        <w:numPr>
          <w:ilvl w:val="0"/>
          <w:numId w:val="3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zasady ostrzegania ludności o zagrożeniach; rozróżnia poszczególne sygnały alarmowe i środki alarmowe; omawia zasady właściwego zachowania się w razie uruchomienia sygnałów alarmowych;</w:t>
      </w:r>
    </w:p>
    <w:p w:rsidR="004C71A1" w:rsidRPr="006A2BF0" w:rsidRDefault="004C71A1" w:rsidP="006A2BF0">
      <w:pPr>
        <w:numPr>
          <w:ilvl w:val="0"/>
          <w:numId w:val="3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przedstawia obowiązki ludności w sytuacjach wymagających ewakuacji;</w:t>
      </w:r>
    </w:p>
    <w:p w:rsidR="004C71A1" w:rsidRPr="006A2BF0" w:rsidRDefault="004C71A1" w:rsidP="006A2BF0">
      <w:pPr>
        <w:numPr>
          <w:ilvl w:val="0"/>
          <w:numId w:val="3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omawia rolę różnych służb i innych podmiotów, uzasadnia znaczenie bezwzględnego stosowania się do ich zaleceń;</w:t>
      </w:r>
    </w:p>
    <w:p w:rsidR="004C71A1" w:rsidRPr="006A2BF0" w:rsidRDefault="004C71A1" w:rsidP="006A2BF0">
      <w:pPr>
        <w:numPr>
          <w:ilvl w:val="0"/>
          <w:numId w:val="3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przykłady zagrożeń środowiskowych, w tym zna zasady postępowania w razie: pożaru, wypadku komunikacyjnego, zagrożenia powodzią, intensywnej śnieżycy, uwolnienia niebezpiecznych środków chemicznych, zdarzenia terrorystycznego.</w:t>
      </w:r>
    </w:p>
    <w:p w:rsidR="004C71A1" w:rsidRPr="006A2BF0" w:rsidRDefault="004C71A1" w:rsidP="006A2BF0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outlineLvl w:val="0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 xml:space="preserve">Podstawy pierwszej pomocy. Uczeń: 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rozumie znaczenie podejmowania działań z zakresu udzielania pierwszej pomocy przez świadka zdarzenia oraz przedstawia jego rolę; 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zna zasady bezpiecznego postępowania w miejscu zdarzenia, w tym: </w:t>
      </w:r>
    </w:p>
    <w:p w:rsidR="004C71A1" w:rsidRPr="006A2BF0" w:rsidRDefault="004C71A1" w:rsidP="006A2BF0">
      <w:pPr>
        <w:numPr>
          <w:ilvl w:val="0"/>
          <w:numId w:val="5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unikania narażania własnego zdrowia,</w:t>
      </w:r>
    </w:p>
    <w:p w:rsidR="004C71A1" w:rsidRPr="006A2BF0" w:rsidRDefault="004C71A1" w:rsidP="006A2BF0">
      <w:pPr>
        <w:numPr>
          <w:ilvl w:val="0"/>
          <w:numId w:val="5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oceniania własnych możliwości,</w:t>
      </w:r>
    </w:p>
    <w:p w:rsidR="004C71A1" w:rsidRPr="006A2BF0" w:rsidRDefault="004C71A1" w:rsidP="006A2BF0">
      <w:pPr>
        <w:numPr>
          <w:ilvl w:val="0"/>
          <w:numId w:val="5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rozpoznawania potencjalnych źródeł zagrożenia w kontakcie z poszkodowanym, </w:t>
      </w:r>
    </w:p>
    <w:p w:rsidR="004C71A1" w:rsidRPr="006A2BF0" w:rsidRDefault="004C71A1" w:rsidP="006A2BF0">
      <w:pPr>
        <w:numPr>
          <w:ilvl w:val="0"/>
          <w:numId w:val="5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lastRenderedPageBreak/>
        <w:t>wskazywania sposobu zabezpieczenia się przed zakażeniem w kontakcie z krwią i płynami ustrojowymi, stosowania uniwersalnych środków ochrony osobistej;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podaje przykłady zagrożeń w środowisku domowym, ulicznym, wodnym, w przestrzeniach podziemnych, w lasach;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przedstawia metody zapewnienia bezpieczeństwa własnego, osoby poszkodowanej i otoczenia w sytuacjach symulowanych podczas lekcji;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potrafi rozpoznać osobę w stanie zagrożenia życia:</w:t>
      </w:r>
    </w:p>
    <w:p w:rsidR="004C71A1" w:rsidRPr="006A2BF0" w:rsidRDefault="004C71A1" w:rsidP="006A2BF0">
      <w:pPr>
        <w:numPr>
          <w:ilvl w:val="0"/>
          <w:numId w:val="6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pojęcie „stan zagrożenia życia”,</w:t>
      </w:r>
    </w:p>
    <w:p w:rsidR="004C71A1" w:rsidRPr="006A2BF0" w:rsidRDefault="004C71A1" w:rsidP="006A2BF0">
      <w:pPr>
        <w:numPr>
          <w:ilvl w:val="0"/>
          <w:numId w:val="6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wskazuje przyczyny i okoliczności prowadzące do szybkiego pogorszenia stanu zdrowia lub zagrożenia życia, </w:t>
      </w:r>
    </w:p>
    <w:p w:rsidR="004C71A1" w:rsidRPr="006A2BF0" w:rsidRDefault="004C71A1" w:rsidP="006A2BF0">
      <w:pPr>
        <w:numPr>
          <w:ilvl w:val="0"/>
          <w:numId w:val="6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rolę układu nerwowego, układu krążenia i układu oddechowego w utrzymywaniu podstawowych funkcji życiowych;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wie, jak prawidłowo wezwać pomoc:</w:t>
      </w:r>
    </w:p>
    <w:p w:rsidR="004C71A1" w:rsidRPr="006A2BF0" w:rsidRDefault="004C71A1" w:rsidP="006A2BF0">
      <w:pPr>
        <w:numPr>
          <w:ilvl w:val="1"/>
          <w:numId w:val="7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wymienia nazwy służb ratunkowych i podaje ich numery alarmowe, </w:t>
      </w:r>
    </w:p>
    <w:p w:rsidR="004C71A1" w:rsidRPr="006A2BF0" w:rsidRDefault="004C71A1" w:rsidP="006A2BF0">
      <w:pPr>
        <w:numPr>
          <w:ilvl w:val="1"/>
          <w:numId w:val="7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wskazuje, kiedy wezwać pomoc i w jaki sposób przekazać informacje o zdarzeniu; 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53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podaje przykład aplikacji na telefon komórkowy wspierającej udzielanie pierwszej pomocy;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zasady postępowania z osobą nieprzytomną: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objawy utraty przytomności,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ocenia przytomność poszkodowanego,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ocenia czynność oddychania u osoby nieprzytomnej (trzema zmysłami, przez okres do 10 sekund),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mechanizm niedrożności dróg oddechowych u osoby nieprzytomnej,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udrażnia drogi oddechowe rękoczynem czoło–żuchwa,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układa osobę nieprzytomną w pozycji bocznej bezpiecznej,</w:t>
      </w:r>
    </w:p>
    <w:p w:rsidR="004C71A1" w:rsidRPr="006A2BF0" w:rsidRDefault="004C71A1" w:rsidP="006A2BF0">
      <w:pPr>
        <w:numPr>
          <w:ilvl w:val="2"/>
          <w:numId w:val="4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zapewnia osobie nieprzytomnej komfort termiczny;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453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systematycznie ponawia ocenę oddychania u osoby nieprzytomnej;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i wykonuje podstawowe czynności resuscytacji krążeniowo-oddechowej:</w:t>
      </w:r>
    </w:p>
    <w:p w:rsidR="004C71A1" w:rsidRPr="006A2BF0" w:rsidRDefault="004C71A1" w:rsidP="006A2BF0">
      <w:pPr>
        <w:numPr>
          <w:ilvl w:val="0"/>
          <w:numId w:val="8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pojęcie „nagłe zatrzymanie krążenia”; wymienia jego oznaki,</w:t>
      </w:r>
    </w:p>
    <w:p w:rsidR="004C71A1" w:rsidRPr="006A2BF0" w:rsidRDefault="004C71A1" w:rsidP="006A2BF0">
      <w:pPr>
        <w:numPr>
          <w:ilvl w:val="0"/>
          <w:numId w:val="8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lastRenderedPageBreak/>
        <w:t>wymienia warunki i czynniki zapewniające resuscytację wysokiej jakości,</w:t>
      </w:r>
    </w:p>
    <w:p w:rsidR="004C71A1" w:rsidRPr="006A2BF0" w:rsidRDefault="004C71A1" w:rsidP="006A2BF0">
      <w:pPr>
        <w:numPr>
          <w:ilvl w:val="0"/>
          <w:numId w:val="8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omawia uniwersalny algorytm w nagłym zatrzymaniu krążenia,</w:t>
      </w:r>
    </w:p>
    <w:p w:rsidR="004C71A1" w:rsidRPr="006A2BF0" w:rsidRDefault="004C71A1" w:rsidP="006A2BF0">
      <w:pPr>
        <w:numPr>
          <w:ilvl w:val="0"/>
          <w:numId w:val="8"/>
        </w:numPr>
        <w:spacing w:after="0" w:line="360" w:lineRule="auto"/>
        <w:ind w:left="1418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wykonuje na manekinie uciski klatki piersiowej i sztuczne oddychanie samodzielnie i we współpracy z drugą osobą,</w:t>
      </w:r>
    </w:p>
    <w:p w:rsidR="004C71A1" w:rsidRPr="006A2BF0" w:rsidRDefault="004C71A1" w:rsidP="006A2BF0">
      <w:pPr>
        <w:numPr>
          <w:ilvl w:val="0"/>
          <w:numId w:val="8"/>
        </w:numPr>
        <w:spacing w:after="0" w:line="360" w:lineRule="auto"/>
        <w:ind w:left="1418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opisuje zastosowanie automatycznego defibrylatora zewnętrznego (AED) oraz wskazuje na jego znaczenie dla zwiększenia skuteczności akcji resuscytacyjnej;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567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wykonuje podstawowe czynności pierwszej pomocy w zadławieniu:</w:t>
      </w:r>
    </w:p>
    <w:p w:rsidR="004C71A1" w:rsidRPr="006A2BF0" w:rsidRDefault="004C71A1" w:rsidP="006A2BF0">
      <w:pPr>
        <w:numPr>
          <w:ilvl w:val="0"/>
          <w:numId w:val="9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pojęcie i mechanizm zadławienia,</w:t>
      </w:r>
    </w:p>
    <w:p w:rsidR="004C71A1" w:rsidRPr="006A2BF0" w:rsidRDefault="004C71A1" w:rsidP="006A2BF0">
      <w:pPr>
        <w:numPr>
          <w:ilvl w:val="0"/>
          <w:numId w:val="9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omawia schemat postępowania w przypadku zadławienia,</w:t>
      </w:r>
    </w:p>
    <w:p w:rsidR="004C71A1" w:rsidRPr="006A2BF0" w:rsidRDefault="004C71A1" w:rsidP="006A2BF0">
      <w:pPr>
        <w:numPr>
          <w:ilvl w:val="0"/>
          <w:numId w:val="9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wykonuje na manekinie rękoczyny ratunkowe w przypadku zadławienia,</w:t>
      </w:r>
    </w:p>
    <w:p w:rsidR="004C71A1" w:rsidRPr="006A2BF0" w:rsidRDefault="004C71A1" w:rsidP="006A2BF0">
      <w:pPr>
        <w:numPr>
          <w:ilvl w:val="0"/>
          <w:numId w:val="9"/>
        </w:numPr>
        <w:spacing w:after="0" w:line="360" w:lineRule="auto"/>
        <w:ind w:left="1418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wymienia przykłady działań zapobiegających zadławieniu u małych dzieci; 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wyposażenie apteczki pierwszej pomocy: wymienia przedmioty, jakie powinny znaleźć się w apteczce domowej, samochodowej, przygotowanej na wyprawę turystyczną;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zna zasady pierwszej pomocy w urazach kończyn: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wyjaśnia pojęcia: rana, krwotok, 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wykonuje opatrunek osłaniający na ranę w obrębie kończyny,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wyjaśnia, jak rozpoznać krwotok zewnętrzny,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wykonuje opatrunek uciskowy,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outlineLvl w:val="0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bezpiecznie zdejmuje rękawiczki ochronne,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trike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pojęcie: złamanie,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trike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stosuje zasady unieruchamiania doraźnego kości i stawów,</w:t>
      </w:r>
      <w:r w:rsidRPr="006A2BF0">
        <w:rPr>
          <w:rFonts w:ascii="Arial" w:eastAsia="Times New Roman" w:hAnsi="Arial" w:cs="Arial"/>
          <w:strike/>
          <w:sz w:val="24"/>
          <w:szCs w:val="24"/>
          <w:u w:color="000000"/>
          <w:lang w:eastAsia="pl-PL"/>
        </w:rPr>
        <w:t xml:space="preserve"> </w:t>
      </w:r>
    </w:p>
    <w:p w:rsidR="004C71A1" w:rsidRPr="006A2BF0" w:rsidRDefault="004C71A1" w:rsidP="006A2BF0">
      <w:pPr>
        <w:numPr>
          <w:ilvl w:val="0"/>
          <w:numId w:val="10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przykłady zapobiegania urazom w sporcie, w domu, w pracy;</w:t>
      </w:r>
    </w:p>
    <w:p w:rsidR="004C71A1" w:rsidRPr="006A2BF0" w:rsidRDefault="004C71A1" w:rsidP="006A2BF0">
      <w:pPr>
        <w:numPr>
          <w:ilvl w:val="1"/>
          <w:numId w:val="4"/>
        </w:numPr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rozumie, na czym polega udzielanie pierwszej pomocy w oparzeniach:</w:t>
      </w:r>
    </w:p>
    <w:p w:rsidR="004C71A1" w:rsidRPr="006A2BF0" w:rsidRDefault="004C71A1" w:rsidP="006A2BF0">
      <w:pPr>
        <w:numPr>
          <w:ilvl w:val="1"/>
          <w:numId w:val="11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wyjaśnia pojęcie „oparzenie”,</w:t>
      </w:r>
    </w:p>
    <w:p w:rsidR="004C71A1" w:rsidRPr="006A2BF0" w:rsidRDefault="004C71A1" w:rsidP="006A2BF0">
      <w:pPr>
        <w:numPr>
          <w:ilvl w:val="0"/>
          <w:numId w:val="11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omawia zasady postępowania w przypadku oparzenia termicznego,</w:t>
      </w:r>
    </w:p>
    <w:p w:rsidR="004C71A1" w:rsidRPr="006A2BF0" w:rsidRDefault="004C71A1" w:rsidP="006A2BF0">
      <w:pPr>
        <w:numPr>
          <w:ilvl w:val="0"/>
          <w:numId w:val="11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demonstruje metodę chłodzenia w przypadku oparzenia kończyny,</w:t>
      </w:r>
    </w:p>
    <w:p w:rsidR="004C71A1" w:rsidRPr="006A2BF0" w:rsidRDefault="004C71A1" w:rsidP="006A2BF0">
      <w:pPr>
        <w:numPr>
          <w:ilvl w:val="0"/>
          <w:numId w:val="11"/>
        </w:numPr>
        <w:spacing w:after="0" w:line="360" w:lineRule="auto"/>
        <w:ind w:left="1417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wymienia przykłady zapobiegania oparzeniom, ze szczególnym uwzględnieniem środowiska domowego i małych dzieci.</w:t>
      </w:r>
    </w:p>
    <w:p w:rsidR="004C71A1" w:rsidRPr="006A2BF0" w:rsidRDefault="004C71A1" w:rsidP="006A2BF0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Style w:val="Nagwek2Znak"/>
          <w:rFonts w:ascii="Arial" w:hAnsi="Arial" w:cs="Arial"/>
          <w:color w:val="auto"/>
        </w:rPr>
        <w:t>Edukacja zdrowotna. Zdrowie w wymiarze indywidualnym oraz zbiorowym.</w:t>
      </w: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 Uczeń: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lastRenderedPageBreak/>
        <w:t>wyjaśnia zależności między zdrowiem fizycznym, psychicznym, emocjonalnym, a społecznym; wyjaśnia wpływ stresu na zdrowie;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2" w:hanging="425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wymienia zachowania, które sprzyjają zdrowiu (prozdrowotne) oraz zagrażają zdrowiu, oraz wskazuje te, które szczególnie często występują wśród nastolatków; odróżnia czynniki środowiskowe i społeczne (korzystne i szkodliwe), na które człowiek może mieć wpływ, od takich, na które nie może; 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omawia krótkoterminowe i długoterminowe konsekwencje zachowań sprzyjających (prozdrowotnych) i zagrażających zdrowiu; 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dobiera i demonstruje umiejętności komunikacji interpersonalnej istotne dla zdrowia i bezpieczeństwa (odmowa, zachowania asertywne, negocjowanie);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wymienia rzetelne źródła informacji o zdrowiu, chorobach, świadczeniach i usługach zdrowotnych; 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 xml:space="preserve">ocenia własne zachowania związane ze zdrowiem, ustala indywidualny plan działania na rzecz własnego zdrowia; </w:t>
      </w:r>
    </w:p>
    <w:p w:rsidR="004C71A1" w:rsidRPr="006A2BF0" w:rsidRDefault="004C71A1" w:rsidP="006A2BF0">
      <w:pPr>
        <w:numPr>
          <w:ilvl w:val="0"/>
          <w:numId w:val="12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u w:color="000000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color="000000"/>
          <w:lang w:eastAsia="pl-PL"/>
        </w:rPr>
        <w:t>ustala, co sam może zrobić, aby tworzyć warunki środowiskowe i społeczne, które są korzystne dla zdrowia (ochrona środowiska przyrodniczego, wsparcie społeczne, komunikacja interpersonalna, współpraca osób, instytucji i organizacji na rzecz zdrowia itp.).</w:t>
      </w:r>
    </w:p>
    <w:p w:rsidR="00BF5555" w:rsidRPr="006A2BF0" w:rsidRDefault="00002B50" w:rsidP="006A2BF0">
      <w:pPr>
        <w:pStyle w:val="Nagwek2"/>
        <w:spacing w:line="360" w:lineRule="auto"/>
        <w:rPr>
          <w:rFonts w:ascii="Arial" w:hAnsi="Arial" w:cs="Arial"/>
          <w:color w:val="auto"/>
        </w:rPr>
      </w:pPr>
      <w:r w:rsidRPr="006A2BF0">
        <w:rPr>
          <w:rFonts w:ascii="Arial" w:hAnsi="Arial" w:cs="Arial"/>
          <w:color w:val="auto"/>
        </w:rPr>
        <w:t>Kontroli i ocenie podlegają</w:t>
      </w:r>
    </w:p>
    <w:p w:rsidR="00BF5555" w:rsidRPr="006A2BF0" w:rsidRDefault="008F5BA5" w:rsidP="006A2B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 xml:space="preserve">1. </w:t>
      </w:r>
      <w:r w:rsidR="00BF5555" w:rsidRPr="006A2BF0">
        <w:rPr>
          <w:rFonts w:ascii="Arial" w:hAnsi="Arial" w:cs="Arial"/>
          <w:sz w:val="24"/>
          <w:szCs w:val="24"/>
        </w:rPr>
        <w:t>Sprawdziany pisemne.</w:t>
      </w:r>
    </w:p>
    <w:p w:rsidR="00BF5555" w:rsidRPr="006A2BF0" w:rsidRDefault="00BF5555" w:rsidP="006A2BF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szCs w:val="24"/>
        </w:rPr>
        <w:t>Każdy zrealizowany dział programu zakończony sprawdzianem pisemnym po uprzednim ustnym powtórzeniu wiadomości.</w:t>
      </w:r>
    </w:p>
    <w:p w:rsidR="00BF5555" w:rsidRPr="006A2BF0" w:rsidRDefault="00BF5555" w:rsidP="006A2BF0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Informacja o sprawdzianie jest odnotowana w dzienniku lekcyjnym z co najmniej tygodniowym wyprzedzeniem.</w:t>
      </w:r>
    </w:p>
    <w:p w:rsidR="00BF5555" w:rsidRPr="006A2BF0" w:rsidRDefault="00BF5555" w:rsidP="006A2BF0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W ciągu semestru przewidywane są 2-3 sprawdziany w zależności od ilości treści programowych i czasu niezbędnego na ich realizację.</w:t>
      </w:r>
    </w:p>
    <w:p w:rsidR="00BF5555" w:rsidRPr="006A2BF0" w:rsidRDefault="00BF5555" w:rsidP="006A2BF0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Sprawdzian może mieć postać testu bądź też składać się z pytań otwartych i jest obowiązkowy.</w:t>
      </w:r>
    </w:p>
    <w:p w:rsidR="00BF5555" w:rsidRPr="006A2BF0" w:rsidRDefault="008F5BA5" w:rsidP="006A2BF0">
      <w:pPr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szCs w:val="24"/>
        </w:rPr>
        <w:t>2.</w:t>
      </w:r>
      <w:r w:rsidR="00BF5555" w:rsidRPr="006A2BF0">
        <w:rPr>
          <w:rFonts w:ascii="Arial" w:hAnsi="Arial" w:cs="Arial"/>
          <w:szCs w:val="24"/>
        </w:rPr>
        <w:t>Kartkówki.</w:t>
      </w:r>
    </w:p>
    <w:p w:rsidR="00BF5555" w:rsidRPr="006A2BF0" w:rsidRDefault="00BF5555" w:rsidP="006A2BF0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szCs w:val="24"/>
        </w:rPr>
        <w:t>Obejmują treści maksymalnie z trzech zajęć lekcyjnych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Nie musza być zapowiadane przez nauczyciela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Czas ich trwania wynosi 10 – 15 min.</w:t>
      </w:r>
    </w:p>
    <w:p w:rsidR="00BF5555" w:rsidRPr="006A2BF0" w:rsidRDefault="00BF5555" w:rsidP="006A2BF0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szCs w:val="24"/>
        </w:rPr>
        <w:lastRenderedPageBreak/>
        <w:t>Odpowiedzi ustne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Aktywność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Zeszyt przedmiotowy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Praca na lekcji indywidualna lub grupowa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 xml:space="preserve">Prace dodatkowe </w:t>
      </w:r>
    </w:p>
    <w:p w:rsidR="00BF5555" w:rsidRPr="006A2BF0" w:rsidRDefault="00BF5555" w:rsidP="006A2BF0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Udział w akcjach społecznych</w:t>
      </w:r>
    </w:p>
    <w:p w:rsidR="00BF5555" w:rsidRPr="006A2BF0" w:rsidRDefault="00002B50" w:rsidP="006A2BF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2BF0">
        <w:rPr>
          <w:rFonts w:ascii="Arial" w:hAnsi="Arial" w:cs="Arial"/>
          <w:b/>
          <w:sz w:val="24"/>
          <w:szCs w:val="24"/>
        </w:rPr>
        <w:t>Postanowienia ogólne</w:t>
      </w:r>
    </w:p>
    <w:p w:rsidR="00BF5555" w:rsidRPr="006A2BF0" w:rsidRDefault="00BF5555" w:rsidP="006A2BF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Na początku roku szkolnego nauczyciel w formie pisemnej  informuje uczniów i rodziców o zasadach oceniania śródrocznego i rocznego oraz o wymaganiach edukacyjnych wynikających z realizowanego programu nauczania, a także o sposobach sprawdzania osiągnięć edukacyjnych uczniów. </w:t>
      </w:r>
    </w:p>
    <w:p w:rsidR="00BF5555" w:rsidRPr="006A2BF0" w:rsidRDefault="00BF5555" w:rsidP="006A2BF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Rodzice są informowani o osiągnięciach swoich dzieci podczas zebrań ogólnych, a także w czasie konsultacji indywidualnych oraz poprzez dziennik elektron</w:t>
      </w:r>
      <w:r w:rsidR="0021258C"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iczny </w:t>
      </w:r>
    </w:p>
    <w:p w:rsidR="00BF5555" w:rsidRPr="006A2BF0" w:rsidRDefault="00BF5555" w:rsidP="006A2BF0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szCs w:val="24"/>
        </w:rPr>
        <w:t xml:space="preserve">Prace klasowe są obowiązkowe i jeśli uczeń opuścił prace klasową z przyczyn losowych powinien napisać ją w terminie uzgodnionym z </w:t>
      </w:r>
      <w:r w:rsidR="0021258C" w:rsidRPr="006A2BF0">
        <w:rPr>
          <w:rFonts w:ascii="Arial" w:hAnsi="Arial" w:cs="Arial"/>
          <w:szCs w:val="24"/>
        </w:rPr>
        <w:t>nauczycielem</w:t>
      </w:r>
      <w:r w:rsidRPr="006A2BF0">
        <w:rPr>
          <w:rFonts w:ascii="Arial" w:hAnsi="Arial" w:cs="Arial"/>
          <w:szCs w:val="24"/>
        </w:rPr>
        <w:t>. Jeśli nie przychodzi tylko na prace klasową (jeden dzień) pisze ją na pierwszej lekcji na której się pojawi.</w:t>
      </w:r>
    </w:p>
    <w:p w:rsidR="00BF5555" w:rsidRPr="006A2BF0" w:rsidRDefault="007F37C6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 xml:space="preserve">Każdą pracę klasową  uczeń </w:t>
      </w:r>
      <w:r w:rsidR="00204130" w:rsidRPr="006A2BF0">
        <w:rPr>
          <w:rFonts w:ascii="Arial" w:hAnsi="Arial" w:cs="Arial"/>
          <w:sz w:val="24"/>
          <w:szCs w:val="24"/>
        </w:rPr>
        <w:t xml:space="preserve"> może poprawić </w:t>
      </w:r>
      <w:r w:rsidR="00BF5555" w:rsidRPr="006A2BF0">
        <w:rPr>
          <w:rFonts w:ascii="Arial" w:hAnsi="Arial" w:cs="Arial"/>
          <w:sz w:val="24"/>
          <w:szCs w:val="24"/>
        </w:rPr>
        <w:t xml:space="preserve"> w terminie uzgodnionym z nauczycielem.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 xml:space="preserve">Każdy uczeń ma prawo do jednorazowej poprawy oceny  w terminie </w:t>
      </w:r>
      <w:r w:rsidR="00A44AFA" w:rsidRPr="006A2BF0">
        <w:rPr>
          <w:rFonts w:ascii="Arial" w:hAnsi="Arial" w:cs="Arial"/>
          <w:sz w:val="24"/>
          <w:szCs w:val="24"/>
        </w:rPr>
        <w:t xml:space="preserve">2 tygodni od sprawdzianu lub </w:t>
      </w:r>
      <w:r w:rsidRPr="006A2BF0">
        <w:rPr>
          <w:rFonts w:ascii="Arial" w:hAnsi="Arial" w:cs="Arial"/>
          <w:sz w:val="24"/>
          <w:szCs w:val="24"/>
        </w:rPr>
        <w:t>wyznaczonym przez nauczyciela, ale nie w czasie trwania lekcji.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Ocena niedostateczna za prowadzenie zeszytu powinna być bezwzględnie poprawiona.</w:t>
      </w:r>
    </w:p>
    <w:p w:rsidR="00204130" w:rsidRPr="006A2BF0" w:rsidRDefault="00204130" w:rsidP="006A2BF0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 xml:space="preserve">Brak zeszytu </w:t>
      </w:r>
      <w:r w:rsidR="0021258C" w:rsidRPr="006A2BF0">
        <w:rPr>
          <w:rFonts w:ascii="Arial" w:eastAsia="Times New Roman" w:hAnsi="Arial" w:cs="Arial"/>
          <w:szCs w:val="24"/>
          <w:lang w:eastAsia="pl-PL"/>
        </w:rPr>
        <w:t>przedmiotowego w przypadku</w:t>
      </w:r>
      <w:r w:rsidRPr="006A2BF0">
        <w:rPr>
          <w:rFonts w:ascii="Arial" w:eastAsia="Times New Roman" w:hAnsi="Arial" w:cs="Arial"/>
          <w:szCs w:val="24"/>
          <w:lang w:eastAsia="pl-PL"/>
        </w:rPr>
        <w:t>, zostaje odnotowany jako „minus” za brak zadania domowego.</w:t>
      </w:r>
    </w:p>
    <w:p w:rsidR="00204130" w:rsidRPr="006A2BF0" w:rsidRDefault="00204130" w:rsidP="006A2BF0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 xml:space="preserve">W przypadku otrzymania karty pracy (ksero) podczas zajęć uczeń ma obowiązek wklejenia jej pod tematem lekcji. Brak wklejonej karty </w:t>
      </w:r>
      <w:r w:rsidR="007F37C6" w:rsidRPr="006A2BF0">
        <w:rPr>
          <w:rFonts w:ascii="Arial" w:eastAsia="Times New Roman" w:hAnsi="Arial" w:cs="Arial"/>
          <w:szCs w:val="24"/>
          <w:lang w:eastAsia="pl-PL"/>
        </w:rPr>
        <w:t>zostaje odnotowany jako „minus”.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Uczeń ma prawo dwukrotnie w ciągu semestru zgłosić nieprzygotowanie do lekcji.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lastRenderedPageBreak/>
        <w:t>Nieprzygotowanie nie dotyczy zapowiedzianych prac klasowych i sprawdzianów.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Uczeń powracający do szkoły po chorobie lub dłuższej, usprawiedliwionej nieobecności ma prawo do zgłoszenia nieprzygotowania do zajęć.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Prace pisemne muszą zostać ocenione w ciągu dwóch tygodni od momentu ich przeprowadzenia.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Prace pisemne są do wglądu rodzica przez 1 tydzień po oddaniu.</w:t>
      </w:r>
    </w:p>
    <w:p w:rsidR="001772F3" w:rsidRPr="006A2BF0" w:rsidRDefault="001772F3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Za udział w konkursach EDB uczeń  otrzymuje dodatkową ocenę cząstkową, a za zajęcie 1-3m.w eliminacjach wojewódzkich i/lub 1-20 m. w ogólnopolskich celującą ocenę końcowo roczną.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Uczeń w semestrze powinien uzyskać przynajmniej jedną ocenę z odpowiedzi ustnej i zajęć praktycznych.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Uczeń za aktywny udział w zajęciach może otrzymać nagrodę w postaci plusa, zebranie pięciu skutkuje oceną bardzo dobrą.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Obowiązuje skala ocen od 1 do 6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Oceny mogą być obniżane lub podwyższane „+”, „ –„</w:t>
      </w:r>
    </w:p>
    <w:p w:rsidR="00BF5555" w:rsidRPr="006A2BF0" w:rsidRDefault="00BF5555" w:rsidP="006A2BF0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Ocena śródroczną i końcową nie jest średnią arytmetyczną, tylko tzw. ważoną.</w:t>
      </w:r>
    </w:p>
    <w:p w:rsidR="001F47AD" w:rsidRDefault="00BF5555" w:rsidP="001F47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1F47AD">
        <w:rPr>
          <w:rFonts w:ascii="Arial" w:hAnsi="Arial" w:cs="Arial"/>
          <w:szCs w:val="24"/>
        </w:rPr>
        <w:t>Ocenę śródroczną i końcową ustala się na podstawie średniej ważonej z wszystkich ocen cząstko</w:t>
      </w:r>
      <w:r w:rsidR="001F47AD">
        <w:rPr>
          <w:rFonts w:ascii="Arial" w:hAnsi="Arial" w:cs="Arial"/>
          <w:szCs w:val="24"/>
        </w:rPr>
        <w:t>wych według następującej skali:</w:t>
      </w:r>
    </w:p>
    <w:p w:rsidR="00BF5555" w:rsidRPr="001F47AD" w:rsidRDefault="00BF5555" w:rsidP="001F47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1F47AD">
        <w:rPr>
          <w:rFonts w:ascii="Arial" w:hAnsi="Arial" w:cs="Arial"/>
          <w:szCs w:val="24"/>
        </w:rPr>
        <w:t>1,00-1,50</w:t>
      </w:r>
      <w:r w:rsidRPr="001F47AD">
        <w:rPr>
          <w:rFonts w:ascii="Arial" w:hAnsi="Arial" w:cs="Arial"/>
          <w:szCs w:val="24"/>
        </w:rPr>
        <w:tab/>
        <w:t xml:space="preserve">ocena niedostateczna </w:t>
      </w:r>
    </w:p>
    <w:p w:rsidR="00BF5555" w:rsidRPr="006A2BF0" w:rsidRDefault="00BF5555" w:rsidP="001F47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1,51-2,50</w:t>
      </w:r>
      <w:r w:rsidRPr="006A2BF0">
        <w:rPr>
          <w:rFonts w:ascii="Arial" w:hAnsi="Arial" w:cs="Arial"/>
          <w:sz w:val="24"/>
          <w:szCs w:val="24"/>
        </w:rPr>
        <w:tab/>
        <w:t xml:space="preserve">ocena dopuszczająca </w:t>
      </w:r>
    </w:p>
    <w:p w:rsidR="00BF5555" w:rsidRPr="006A2BF0" w:rsidRDefault="00BF5555" w:rsidP="001F47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2,51-3,50</w:t>
      </w:r>
      <w:r w:rsidRPr="006A2BF0">
        <w:rPr>
          <w:rFonts w:ascii="Arial" w:hAnsi="Arial" w:cs="Arial"/>
          <w:sz w:val="24"/>
          <w:szCs w:val="24"/>
        </w:rPr>
        <w:tab/>
        <w:t xml:space="preserve">ocena dostateczna     </w:t>
      </w:r>
    </w:p>
    <w:p w:rsidR="00BF5555" w:rsidRPr="006A2BF0" w:rsidRDefault="00BF5555" w:rsidP="001F47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3,51-4,50</w:t>
      </w:r>
      <w:r w:rsidRPr="006A2BF0">
        <w:rPr>
          <w:rFonts w:ascii="Arial" w:hAnsi="Arial" w:cs="Arial"/>
          <w:sz w:val="24"/>
          <w:szCs w:val="24"/>
        </w:rPr>
        <w:tab/>
        <w:t xml:space="preserve">ocena dobra                 </w:t>
      </w:r>
    </w:p>
    <w:p w:rsidR="00BF5555" w:rsidRPr="006A2BF0" w:rsidRDefault="00BF5555" w:rsidP="001F47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4,51-5,50</w:t>
      </w:r>
      <w:r w:rsidRPr="006A2BF0">
        <w:rPr>
          <w:rFonts w:ascii="Arial" w:hAnsi="Arial" w:cs="Arial"/>
          <w:sz w:val="24"/>
          <w:szCs w:val="24"/>
        </w:rPr>
        <w:tab/>
        <w:t xml:space="preserve">ocena bardzo dobra   </w:t>
      </w:r>
    </w:p>
    <w:p w:rsidR="00BF5555" w:rsidRPr="006A2BF0" w:rsidRDefault="00BF5555" w:rsidP="001F47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5,51-6,00</w:t>
      </w:r>
      <w:r w:rsidRPr="006A2BF0">
        <w:rPr>
          <w:rFonts w:ascii="Arial" w:hAnsi="Arial" w:cs="Arial"/>
          <w:sz w:val="24"/>
          <w:szCs w:val="24"/>
        </w:rPr>
        <w:tab/>
        <w:t>ocena celująca</w:t>
      </w:r>
    </w:p>
    <w:p w:rsidR="00BF5555" w:rsidRPr="006A2BF0" w:rsidRDefault="00BF5555" w:rsidP="006A2BF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Średnia ważona jest podstawą do ustalenia oceny klasyfikacyjnej. W przypadku prac poprawianych obie oceny tzn. ocena przy pierwszym podejściu i z poprawy wliczają się do średniej.</w:t>
      </w:r>
    </w:p>
    <w:p w:rsidR="00BF5555" w:rsidRPr="006A2BF0" w:rsidRDefault="00BF5555" w:rsidP="006A2B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Nie wszystkie kryteria są wymierne, dlatego ostateczna ocena śródroczna i roczna będzie decyzją nauczyciela biorąc pod uwagę osiągnięcia ucznia i jego postawę na lekcjach.</w:t>
      </w:r>
    </w:p>
    <w:p w:rsidR="00BF5555" w:rsidRPr="006A2BF0" w:rsidRDefault="00BF5555" w:rsidP="006A2BF0">
      <w:pPr>
        <w:pStyle w:val="Nagwek3"/>
        <w:spacing w:line="360" w:lineRule="auto"/>
        <w:rPr>
          <w:rFonts w:ascii="Arial" w:hAnsi="Arial" w:cs="Arial"/>
          <w:color w:val="auto"/>
        </w:rPr>
      </w:pPr>
      <w:r w:rsidRPr="006A2BF0">
        <w:rPr>
          <w:rFonts w:ascii="Arial" w:hAnsi="Arial" w:cs="Arial"/>
          <w:color w:val="auto"/>
        </w:rPr>
        <w:t>Waga ocen:</w:t>
      </w:r>
    </w:p>
    <w:p w:rsidR="00BF5555" w:rsidRPr="00EB26E0" w:rsidRDefault="00BF5555" w:rsidP="00EB26E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B26E0">
        <w:rPr>
          <w:rFonts w:ascii="Arial" w:hAnsi="Arial" w:cs="Arial"/>
          <w:szCs w:val="24"/>
        </w:rPr>
        <w:t>Sprawdziany pisemne – waga 3.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lastRenderedPageBreak/>
        <w:t>Kartkówki – waga  2</w:t>
      </w:r>
    </w:p>
    <w:p w:rsidR="00BF5555" w:rsidRPr="006A2BF0" w:rsidRDefault="00002B50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Odpowiedzi ustne – waga 2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Aktywność – waga 1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Zeszyt przedmiotowy – waga 1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Praca na lekcji indywidualna lub grupowa – waga 1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Prace dodatkowe  – waga 1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Udział w konkursie – waga 1</w:t>
      </w:r>
    </w:p>
    <w:p w:rsidR="00BF5555" w:rsidRPr="006A2BF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Zajęcie do 15 miejsca w konkursie – waga 3</w:t>
      </w:r>
    </w:p>
    <w:p w:rsidR="00204130" w:rsidRPr="00EB26E0" w:rsidRDefault="00BF5555" w:rsidP="006A2BF0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Udział w akcji ratunkowej</w:t>
      </w:r>
      <w:r w:rsidR="00204130" w:rsidRPr="006A2BF0">
        <w:rPr>
          <w:rFonts w:ascii="Arial" w:hAnsi="Arial" w:cs="Arial"/>
          <w:sz w:val="24"/>
          <w:szCs w:val="24"/>
        </w:rPr>
        <w:t xml:space="preserve"> – waga 6</w:t>
      </w:r>
      <w:bookmarkStart w:id="0" w:name="_GoBack"/>
      <w:bookmarkEnd w:id="0"/>
    </w:p>
    <w:p w:rsidR="00204130" w:rsidRPr="006A2BF0" w:rsidRDefault="00BF5555" w:rsidP="006A2BF0">
      <w:pPr>
        <w:spacing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Wszelkie poprawy liczone są podwójnie.</w:t>
      </w:r>
    </w:p>
    <w:p w:rsidR="00204130" w:rsidRPr="006A2BF0" w:rsidRDefault="00BF5555" w:rsidP="006A2BF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Wymagania procentowe na poszczególne oceny przedstawiają  tabele:</w:t>
      </w:r>
    </w:p>
    <w:p w:rsidR="0034109E" w:rsidRPr="006A2BF0" w:rsidRDefault="0034109E" w:rsidP="006A2BF0">
      <w:pPr>
        <w:pStyle w:val="Nagwek3"/>
        <w:spacing w:line="360" w:lineRule="auto"/>
        <w:rPr>
          <w:rFonts w:ascii="Arial" w:hAnsi="Arial" w:cs="Arial"/>
          <w:b/>
          <w:color w:val="auto"/>
        </w:rPr>
      </w:pPr>
      <w:r w:rsidRPr="006A2BF0">
        <w:rPr>
          <w:rFonts w:ascii="Arial" w:hAnsi="Arial" w:cs="Arial"/>
          <w:b/>
          <w:color w:val="auto"/>
        </w:rPr>
        <w:t>Skala ocen</w:t>
      </w:r>
    </w:p>
    <w:p w:rsidR="00BF5555" w:rsidRPr="006A2BF0" w:rsidRDefault="0034109E" w:rsidP="006A2BF0">
      <w:pPr>
        <w:spacing w:line="360" w:lineRule="auto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>W przypadku prac pisemnych, gdzie można uzyskać ocenę celującą, stosowane są następujące kryteria procentowe:</w:t>
      </w:r>
      <w:r w:rsidRPr="006A2BF0">
        <w:rPr>
          <w:rFonts w:ascii="Arial" w:hAnsi="Arial" w:cs="Arial"/>
          <w:sz w:val="24"/>
          <w:szCs w:val="24"/>
        </w:rPr>
        <w:br/>
        <w:t>  0 % – 38 %   - 1</w:t>
      </w:r>
      <w:r w:rsidRPr="006A2BF0">
        <w:rPr>
          <w:rFonts w:ascii="Arial" w:hAnsi="Arial" w:cs="Arial"/>
          <w:sz w:val="24"/>
          <w:szCs w:val="24"/>
        </w:rPr>
        <w:br/>
        <w:t>39 % – 44 %   - 2-</w:t>
      </w:r>
      <w:r w:rsidRPr="006A2BF0">
        <w:rPr>
          <w:rFonts w:ascii="Arial" w:hAnsi="Arial" w:cs="Arial"/>
          <w:sz w:val="24"/>
          <w:szCs w:val="24"/>
        </w:rPr>
        <w:br/>
        <w:t>45 % – 49 %   - 2</w:t>
      </w:r>
      <w:r w:rsidRPr="006A2BF0">
        <w:rPr>
          <w:rFonts w:ascii="Arial" w:hAnsi="Arial" w:cs="Arial"/>
          <w:sz w:val="24"/>
          <w:szCs w:val="24"/>
        </w:rPr>
        <w:br/>
        <w:t>50 % – 54 %  - 2+</w:t>
      </w:r>
      <w:r w:rsidRPr="006A2BF0">
        <w:rPr>
          <w:rFonts w:ascii="Arial" w:hAnsi="Arial" w:cs="Arial"/>
          <w:sz w:val="24"/>
          <w:szCs w:val="24"/>
        </w:rPr>
        <w:br/>
        <w:t>55 % – 59 %   - 3-</w:t>
      </w:r>
      <w:r w:rsidRPr="006A2BF0">
        <w:rPr>
          <w:rFonts w:ascii="Arial" w:hAnsi="Arial" w:cs="Arial"/>
          <w:sz w:val="24"/>
          <w:szCs w:val="24"/>
        </w:rPr>
        <w:br/>
        <w:t>60 % – 64 %  - 3</w:t>
      </w:r>
      <w:r w:rsidRPr="006A2BF0">
        <w:rPr>
          <w:rFonts w:ascii="Arial" w:hAnsi="Arial" w:cs="Arial"/>
          <w:sz w:val="24"/>
          <w:szCs w:val="24"/>
        </w:rPr>
        <w:br/>
        <w:t>65 % – 69 %  - 3+</w:t>
      </w:r>
      <w:r w:rsidRPr="006A2BF0">
        <w:rPr>
          <w:rFonts w:ascii="Arial" w:hAnsi="Arial" w:cs="Arial"/>
          <w:sz w:val="24"/>
          <w:szCs w:val="24"/>
        </w:rPr>
        <w:br/>
        <w:t>70 % – 74 %   - 4-</w:t>
      </w:r>
      <w:r w:rsidRPr="006A2BF0">
        <w:rPr>
          <w:rFonts w:ascii="Arial" w:hAnsi="Arial" w:cs="Arial"/>
          <w:sz w:val="24"/>
          <w:szCs w:val="24"/>
        </w:rPr>
        <w:br/>
        <w:t>75 % – 79 % - 4</w:t>
      </w:r>
      <w:r w:rsidRPr="006A2BF0">
        <w:rPr>
          <w:rFonts w:ascii="Arial" w:hAnsi="Arial" w:cs="Arial"/>
          <w:sz w:val="24"/>
          <w:szCs w:val="24"/>
        </w:rPr>
        <w:br/>
        <w:t>80 % – 84 %  - 4+</w:t>
      </w:r>
      <w:r w:rsidRPr="006A2BF0">
        <w:rPr>
          <w:rFonts w:ascii="Arial" w:hAnsi="Arial" w:cs="Arial"/>
          <w:sz w:val="24"/>
          <w:szCs w:val="24"/>
        </w:rPr>
        <w:br/>
        <w:t>85 % – 89 %   - 5-</w:t>
      </w:r>
      <w:r w:rsidRPr="006A2BF0">
        <w:rPr>
          <w:rFonts w:ascii="Arial" w:hAnsi="Arial" w:cs="Arial"/>
          <w:sz w:val="24"/>
          <w:szCs w:val="24"/>
        </w:rPr>
        <w:br/>
        <w:t>90 % – 92 %  - 5</w:t>
      </w:r>
      <w:r w:rsidRPr="006A2BF0">
        <w:rPr>
          <w:rFonts w:ascii="Arial" w:hAnsi="Arial" w:cs="Arial"/>
          <w:sz w:val="24"/>
          <w:szCs w:val="24"/>
        </w:rPr>
        <w:br/>
        <w:t>93 % – 95 %   - 5+</w:t>
      </w:r>
      <w:r w:rsidRPr="006A2BF0">
        <w:rPr>
          <w:rFonts w:ascii="Arial" w:hAnsi="Arial" w:cs="Arial"/>
          <w:sz w:val="24"/>
          <w:szCs w:val="24"/>
        </w:rPr>
        <w:br/>
        <w:t>96 % – 99 %   - 6-</w:t>
      </w:r>
      <w:r w:rsidRPr="006A2BF0">
        <w:rPr>
          <w:rFonts w:ascii="Arial" w:hAnsi="Arial" w:cs="Arial"/>
          <w:sz w:val="24"/>
          <w:szCs w:val="24"/>
        </w:rPr>
        <w:br/>
        <w:t>100    %     - 6</w:t>
      </w:r>
    </w:p>
    <w:p w:rsidR="00BF5555" w:rsidRPr="006A2BF0" w:rsidRDefault="00BF5555" w:rsidP="006A2BF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6A2BF0">
        <w:rPr>
          <w:rFonts w:ascii="Arial" w:hAnsi="Arial" w:cs="Arial"/>
          <w:bCs/>
          <w:szCs w:val="24"/>
        </w:rPr>
        <w:t>Nauczyciel ma prawo zmiany sk</w:t>
      </w:r>
      <w:r w:rsidR="0021258C" w:rsidRPr="006A2BF0">
        <w:rPr>
          <w:rFonts w:ascii="Arial" w:hAnsi="Arial" w:cs="Arial"/>
          <w:bCs/>
          <w:szCs w:val="24"/>
        </w:rPr>
        <w:t xml:space="preserve">ali ocen </w:t>
      </w:r>
      <w:r w:rsidRPr="006A2BF0">
        <w:rPr>
          <w:rFonts w:ascii="Arial" w:hAnsi="Arial" w:cs="Arial"/>
          <w:bCs/>
          <w:szCs w:val="24"/>
        </w:rPr>
        <w:t xml:space="preserve"> w zależności od stopnia trudności ocenianej pracy, po uprzednim poinformowaniu uczniów.</w:t>
      </w:r>
    </w:p>
    <w:p w:rsidR="00BF5555" w:rsidRPr="006A2BF0" w:rsidRDefault="00EB26E0" w:rsidP="006A2B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Przedmiotowe Zasady</w:t>
      </w:r>
      <w:r w:rsidR="00BF5555" w:rsidRPr="006A2BF0">
        <w:rPr>
          <w:rFonts w:ascii="Arial" w:hAnsi="Arial" w:cs="Arial"/>
          <w:sz w:val="24"/>
          <w:szCs w:val="24"/>
        </w:rPr>
        <w:t xml:space="preserve"> Oceniania jest </w:t>
      </w:r>
      <w:r w:rsidR="00C75B4B" w:rsidRPr="006A2BF0">
        <w:rPr>
          <w:rFonts w:ascii="Arial" w:hAnsi="Arial" w:cs="Arial"/>
          <w:sz w:val="24"/>
          <w:szCs w:val="24"/>
        </w:rPr>
        <w:t>do wglądu u nauczyciela BRD</w:t>
      </w:r>
      <w:r>
        <w:rPr>
          <w:rFonts w:ascii="Arial" w:hAnsi="Arial" w:cs="Arial"/>
          <w:sz w:val="24"/>
          <w:szCs w:val="24"/>
        </w:rPr>
        <w:t>. Dzieci zostały zapoznane z PZ</w:t>
      </w:r>
      <w:r w:rsidR="00BF5555" w:rsidRPr="006A2BF0">
        <w:rPr>
          <w:rFonts w:ascii="Arial" w:hAnsi="Arial" w:cs="Arial"/>
          <w:sz w:val="24"/>
          <w:szCs w:val="24"/>
        </w:rPr>
        <w:t>O.</w:t>
      </w:r>
    </w:p>
    <w:p w:rsidR="007F37C6" w:rsidRPr="006A2BF0" w:rsidRDefault="007F37C6" w:rsidP="006A2BF0">
      <w:pPr>
        <w:numPr>
          <w:ilvl w:val="0"/>
          <w:numId w:val="26"/>
        </w:numPr>
        <w:spacing w:before="100" w:beforeAutospacing="1" w:after="100" w:afterAutospacing="1" w:line="360" w:lineRule="auto"/>
        <w:ind w:left="270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lastRenderedPageBreak/>
        <w:t>Rozporządzenie Ministra Edukacji Narodowej z dnia 3 sierpnia 2017 r. w sprawie oceniania, klasyfikowania i promowania uczniów i słuchaczy w szkołach publicznych</w:t>
      </w:r>
    </w:p>
    <w:p w:rsidR="007F37C6" w:rsidRPr="006A2BF0" w:rsidRDefault="007F37C6" w:rsidP="006A2BF0">
      <w:pPr>
        <w:numPr>
          <w:ilvl w:val="0"/>
          <w:numId w:val="26"/>
        </w:numPr>
        <w:spacing w:before="100" w:beforeAutospacing="1" w:after="100" w:afterAutospacing="1" w:line="360" w:lineRule="auto"/>
        <w:ind w:left="270"/>
        <w:rPr>
          <w:rFonts w:ascii="Arial" w:hAnsi="Arial" w:cs="Arial"/>
          <w:sz w:val="24"/>
          <w:szCs w:val="24"/>
        </w:rPr>
      </w:pPr>
      <w:r w:rsidRPr="006A2BF0">
        <w:rPr>
          <w:rFonts w:ascii="Arial" w:hAnsi="Arial" w:cs="Arial"/>
          <w:sz w:val="24"/>
          <w:szCs w:val="24"/>
        </w:rPr>
        <w:t xml:space="preserve">Podstawa prawna: Rozporządzeniem MEN z dn. 30 kwietnia 2007 r. w sprawie warunków i sposobów oceniania, klasyfikowania i promowania uczniów i słuchaczy oraz przeprowadzania sprawdzianów i egzaminów w szkołach publicznych, </w:t>
      </w:r>
      <w:hyperlink r:id="rId5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Ustawa z 7 września 1991 r. o systemie oświaty (tekst jedn.: Dz.U. z 2004 r. nr 256, poz. 2572 ze zm.)</w:t>
        </w:r>
      </w:hyperlink>
      <w:r w:rsidRPr="006A2BF0">
        <w:rPr>
          <w:rFonts w:ascii="Arial" w:hAnsi="Arial" w:cs="Arial"/>
          <w:sz w:val="24"/>
          <w:szCs w:val="24"/>
        </w:rPr>
        <w:t xml:space="preserve"> - </w:t>
      </w:r>
      <w:hyperlink r:id="rId6" w:anchor="c_0_k_0_t_0_d_0_r_3a_o_0_a_44b_u_4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art. 44b ust. 4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7" w:anchor="c_0_k_0_t_0_d_0_r_3a_o_0_a_44b_u_10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10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8" w:anchor="c_0_k_0_t_0_d_0_r_3a_o_0_a_44f_u_2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art. 44f ust. 2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9" w:anchor="c_0_k_0_t_0_d_0_r_3a_o_0_a_44f_u_3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3</w:t>
        </w:r>
      </w:hyperlink>
      <w:r w:rsidRPr="006A2BF0">
        <w:rPr>
          <w:rFonts w:ascii="Arial" w:hAnsi="Arial" w:cs="Arial"/>
          <w:sz w:val="24"/>
          <w:szCs w:val="24"/>
        </w:rPr>
        <w:t xml:space="preserve"> i </w:t>
      </w:r>
      <w:hyperlink r:id="rId10" w:anchor="c_0_k_0_t_0_d_0_r_3a_o_0_a_44f_u_9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9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11" w:anchor="c_0_k_0_t_0_d_0_r_3a_o_0_a_44h_u_1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art. 44h ust. 1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12" w:anchor="c_0_k_0_t_0_d_0_r_3a_o_0_a_44h_u_7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ust. 7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13" w:anchor="c_0_k_0_t_0_d_0_r_3a_o_0_a_44i_u_1_p_2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art. 44i ust. 1 pkt 2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14" w:anchor="c_0_k_0_t_0_d_0_r_3a_o_0_a_44n_u_3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art. 44n ust. 3</w:t>
        </w:r>
      </w:hyperlink>
      <w:r w:rsidRPr="006A2BF0">
        <w:rPr>
          <w:rFonts w:ascii="Arial" w:hAnsi="Arial" w:cs="Arial"/>
          <w:sz w:val="24"/>
          <w:szCs w:val="24"/>
        </w:rPr>
        <w:t xml:space="preserve">, </w:t>
      </w:r>
      <w:hyperlink r:id="rId15" w:anchor="c_0_k_0_t_0_d_0_r_3a_o_0_a_44n_u_4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ust. 4</w:t>
        </w:r>
      </w:hyperlink>
      <w:r w:rsidRPr="006A2BF0">
        <w:rPr>
          <w:rFonts w:ascii="Arial" w:hAnsi="Arial" w:cs="Arial"/>
          <w:sz w:val="24"/>
          <w:szCs w:val="24"/>
        </w:rPr>
        <w:t>-</w:t>
      </w:r>
      <w:hyperlink r:id="rId16" w:anchor="c_0_k_0_t_0_d_0_r_3a_o_0_a_44n_u_5_p_0_l_0_i_0" w:tgtFrame="_blank" w:tooltip="Ustawa z 7 września 1991 r. o systemie oświaty (tekst jedn.: Dz.U. z 2015, poz. 2156)" w:history="1">
        <w:r w:rsidRPr="006A2BF0">
          <w:rPr>
            <w:rFonts w:ascii="Arial" w:hAnsi="Arial" w:cs="Arial"/>
            <w:sz w:val="24"/>
            <w:szCs w:val="24"/>
          </w:rPr>
          <w:t>5</w:t>
        </w:r>
      </w:hyperlink>
      <w:r w:rsidRPr="006A2BF0">
        <w:rPr>
          <w:rFonts w:ascii="Arial" w:hAnsi="Arial" w:cs="Arial"/>
          <w:sz w:val="24"/>
          <w:szCs w:val="24"/>
        </w:rPr>
        <w:t>.   </w:t>
      </w:r>
    </w:p>
    <w:p w:rsidR="00C75B4B" w:rsidRPr="006A2BF0" w:rsidRDefault="00C75B4B" w:rsidP="006A2BF0">
      <w:pPr>
        <w:pStyle w:val="Nagwek2"/>
        <w:spacing w:line="360" w:lineRule="auto"/>
        <w:rPr>
          <w:rFonts w:ascii="Arial" w:eastAsia="Times New Roman" w:hAnsi="Arial" w:cs="Arial"/>
          <w:color w:val="auto"/>
          <w:lang w:eastAsia="pl-PL"/>
        </w:rPr>
      </w:pPr>
      <w:r w:rsidRPr="006A2BF0">
        <w:rPr>
          <w:rFonts w:ascii="Arial" w:eastAsia="Times New Roman" w:hAnsi="Arial" w:cs="Arial"/>
          <w:color w:val="auto"/>
          <w:lang w:eastAsia="pl-PL"/>
        </w:rPr>
        <w:t>Wymagania edukacyjne z edukacji dla bezpieczeństwa</w:t>
      </w:r>
    </w:p>
    <w:p w:rsidR="00C75B4B" w:rsidRPr="006A2BF0" w:rsidRDefault="00C75B4B" w:rsidP="006A2BF0">
      <w:pPr>
        <w:pStyle w:val="Nagwek3"/>
        <w:spacing w:line="360" w:lineRule="auto"/>
        <w:rPr>
          <w:rFonts w:ascii="Arial" w:eastAsia="Times New Roman" w:hAnsi="Arial" w:cs="Arial"/>
          <w:color w:val="auto"/>
          <w:lang w:eastAsia="pl-PL"/>
        </w:rPr>
      </w:pPr>
      <w:r w:rsidRPr="006A2BF0">
        <w:rPr>
          <w:rFonts w:ascii="Arial" w:eastAsia="Times New Roman" w:hAnsi="Arial" w:cs="Arial"/>
          <w:color w:val="auto"/>
          <w:lang w:eastAsia="pl-PL"/>
        </w:rPr>
        <w:t>Kryteria wymagań na poszczególne oceny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celującą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spełnia wszystkie wymagania na ocenę bardzo dobrą,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stosuje je w sytuacjach nietypowych, rozwiązuje problemy i zadania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praktycznie związane z niesieniem pierwszej pomocy przedmedycznej,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osiąga sukcesy w konkursach i zawodach,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rozwija własne zainteresowania,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jest bardzo aktywny na lekcjach,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wykonuje szereg zadań dodatkowych z własnej inicjatywy,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jest żywo zainteresowany tym, co dzieje się w Polsce i na świecie,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angażuje się w akcje humanitarne, ekologiczne, wolontariacie,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umiejętnie formułuje argumenty, wypowiada się bardzo poprawnym językiem,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potrafi doskonale zaplanować i zorganizować pracę swoją i innych.</w:t>
      </w:r>
    </w:p>
    <w:p w:rsidR="00C75B4B" w:rsidRPr="006A2BF0" w:rsidRDefault="00C75B4B" w:rsidP="006A2BF0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bierze udział w projekcie edukacyjnym z przedmiotu.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bardzo dobrą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opanuje w pełnym zakresie wiadomości i umiejętności programowe,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zdobytą wiedzę stosuje w nowych sytuacjach,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wykazuje się samodzielnością w zdobywaniu wiedzy z różnych źródeł,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pozoruje wypadki, przewiduje ich skutki i poprawnie podejmuje kolejne kroki niesienia pierwszej pomocy przedmedycznej,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bardzo aktywnie uczestniczy w zajęciach,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uzasadnia własne poglądy i stanowiska,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dokonuje samodzielnej oceny wydarzeń i zjawisk,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ostrzega związki przyczynowo- skutkowe,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potrafi łączyć wiedzę z różnych przedmiotów,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bezbłędnie wykonuje czynności ratownicze, koryguje błędy kolegów,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odpowiednio wykorzystuje sprzęt i środki ratownicze,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zdobył pełen zakres wiedzy przewidziany w programie,</w:t>
      </w:r>
    </w:p>
    <w:p w:rsidR="00C75B4B" w:rsidRPr="006A2BF0" w:rsidRDefault="00C75B4B" w:rsidP="006A2BF0">
      <w:pPr>
        <w:numPr>
          <w:ilvl w:val="0"/>
          <w:numId w:val="20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sprawnie wykorzystuje wiedzę z różnych przedmiotów do rozwiązywania zadań z zakresu edukacji dla bezpieczeństwa, umie pokierować grupą rówieśników.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dobrą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opanuje w dużym zakresie wiadomości określone planem nauczania,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poprawnie stosuje wiadomości do realizowania typowych zadań OC,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wykonuje zaplanowane działania, rozwiązuje proste zadanie lub problem,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chętnie pracuje w grupie,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jest aktywny na zajęciach,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umiejętnie wykorzystuje zdobyte informacje,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umie formułować proste, typowe wypowiedzi ustne i pisemne,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porównuje zachowania pozytywne i negatywne oraz ich wpływ na postawę ludzi,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prezentuje różne sposoby rozwiązywania konfliktów,</w:t>
      </w:r>
    </w:p>
    <w:p w:rsidR="00C75B4B" w:rsidRPr="006A2BF0" w:rsidRDefault="00C75B4B" w:rsidP="006A2BF0">
      <w:pPr>
        <w:numPr>
          <w:ilvl w:val="0"/>
          <w:numId w:val="21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poprawnie wykonuje czynności ratownicze, umie dobrać potrzebny sprzęt i wykorzystać niektóre środki ratownicze.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dostateczną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opanuje w podstawowym zakresie wiadomości określone programem nauczania,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stosuje wiadomości do realizacji zadań z pomocą nauczyciela,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omawia proste problemy z pomocą nauczyciela,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jest aktywny na lekcjach sporadycznie,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jego wiedza jest fragmentaryczna i wyrywkowa,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 problemy z samodzielnym sformułowaniem i uzasadnieniem swoich wypowiedzi,</w:t>
      </w:r>
    </w:p>
    <w:p w:rsidR="00C75B4B" w:rsidRPr="006A2BF0" w:rsidRDefault="00C75B4B" w:rsidP="006A2BF0">
      <w:pPr>
        <w:numPr>
          <w:ilvl w:val="0"/>
          <w:numId w:val="22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udziela odpowiedzi na proste pytania nauczyciela.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dopuszczającą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23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ma braki w wiadomościach i umiejętnościach określonych programem nauczania, a braki te nie przekreślają możliwości dalszego kształcenia,</w:t>
      </w:r>
    </w:p>
    <w:p w:rsidR="00C75B4B" w:rsidRPr="006A2BF0" w:rsidRDefault="00C75B4B" w:rsidP="006A2BF0">
      <w:pPr>
        <w:numPr>
          <w:ilvl w:val="0"/>
          <w:numId w:val="23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posiada podstawy z zakresu obrony cywilnej i potrafi za pomocą nauczyciela nieść pomoc ofiarom zagrożeń,</w:t>
      </w:r>
    </w:p>
    <w:p w:rsidR="00C75B4B" w:rsidRPr="006A2BF0" w:rsidRDefault="00C75B4B" w:rsidP="006A2BF0">
      <w:pPr>
        <w:numPr>
          <w:ilvl w:val="0"/>
          <w:numId w:val="23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nie potrafi sformułować jasnej wypowiedzi na tematy poruszane na lekcjach,</w:t>
      </w:r>
    </w:p>
    <w:p w:rsidR="00C75B4B" w:rsidRPr="006A2BF0" w:rsidRDefault="00C75B4B" w:rsidP="006A2BF0">
      <w:pPr>
        <w:numPr>
          <w:ilvl w:val="0"/>
          <w:numId w:val="23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jego postawa na lekcjach jest bierna, ale wykazuje chęć do współpracy.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Ocenę </w:t>
      </w: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niedostateczną </w:t>
      </w:r>
      <w:r w:rsidRPr="006A2BF0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C75B4B" w:rsidRPr="006A2BF0" w:rsidRDefault="00C75B4B" w:rsidP="006A2BF0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nie opanuje tych wiadomości i umiejętności, które są niezbędne do dalszego kształcenia,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nie potrafi teoretycznie ani praktycznie, nawet z pomocą nauczyciela nieść pomoc ofiarom zagrożenia,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nie zna podstawowych pojęć z obrony cywilnej i pierwszej pomocy przedmedycznej,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pomimo pomocy nauczyciela nie potrafi się wypowiedzieć, 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nie potrafi wykonać prostego polecenia,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wykazuje się brakiem systematyczności i chęci do nauki,</w:t>
      </w:r>
    </w:p>
    <w:p w:rsidR="00C75B4B" w:rsidRPr="006A2BF0" w:rsidRDefault="00C75B4B" w:rsidP="006A2BF0">
      <w:pPr>
        <w:numPr>
          <w:ilvl w:val="0"/>
          <w:numId w:val="24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nie interesuje się przedmiotem.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Sposoby dostosowania wymagań u uczniów ze specjalnymi potrzebami edukacyjnymi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Nauczyciel dostosowuje wymagania w zakresie wiedzy i umiejętności w stosunku do ucznia, u którego stwierdzono deficyty rozwojowe i choroby uniemożliwiające sprostanie wymaganiom programowym, potwierdzone orzeczeniem Poradni Psychologiczno-Pedagogicznej lub opinią lekarza – specjalisty.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ocenianiu uczniów z dysfunkcjami uwzględnione zostają zalecenia poradni:</w:t>
      </w:r>
    </w:p>
    <w:p w:rsidR="00C75B4B" w:rsidRPr="006A2BF0" w:rsidRDefault="00C75B4B" w:rsidP="006A2BF0">
      <w:pPr>
        <w:pStyle w:val="Akapitzlist"/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lastRenderedPageBreak/>
        <w:t>wydłużenie czasu wykonywania ćwiczeń praktycznych, prac pisemnych lub przewiduje się mniejszą ilość zadań,</w:t>
      </w:r>
      <w:r w:rsidR="00EB26E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A2BF0">
        <w:rPr>
          <w:rFonts w:ascii="Arial" w:eastAsia="Times New Roman" w:hAnsi="Arial" w:cs="Arial"/>
          <w:szCs w:val="24"/>
          <w:lang w:eastAsia="pl-PL"/>
        </w:rPr>
        <w:t>jeśli zaistnieje taka potrzeba umożliwienie odpowiedzi ustnej nie na forum klasy,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możliwość rozbicia ćwiczeń złożonych na prostsze i ocenienie ich wykonania etapami,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branie pod uwagę poprawności merytorycznej wykonanego ćwiczenia, a nie jego walorów estetycznych,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możliwość (za zgodą ucznia) zamiany pracy pisemnej na odpowiedź ustną (praca klasowa lub sprawdzian),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podczas odpowiedzi ustnych zadawanie większej ilości prostych pytań zamiast jednego złożonego,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zauważanie i docenianie „plusem” lub pochwałą słowną każdorazowy przejaw aktywności ucznia,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obniżenie wymagań dotyczących estetyki zeszytu przedmiotowego, 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możliwość udzielenia pomocy w przygotowaniu pracy dodatkowej,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wydłużenie czasu na czytanie poleceń słownych, zadań z treścią zarówno podczas lekcji jak i w czasie prac kontrolnych (sprawdziany, kartkówki, odpowiedzi ustne),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dzielenie powierzonych zadań na etapy do wykonania małymi krokami,</w:t>
      </w:r>
    </w:p>
    <w:p w:rsidR="00C75B4B" w:rsidRPr="006A2BF0" w:rsidRDefault="00C75B4B" w:rsidP="006A2BF0">
      <w:pPr>
        <w:numPr>
          <w:ilvl w:val="0"/>
          <w:numId w:val="25"/>
        </w:num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informowanie z dwutygodniowym wyprzedzeniem o terminie testu, sprawdzianu.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 xml:space="preserve">Uczniowie posiadający informację o obniżeniu poziomu wymagań edukacyjnych - otrzymują ocenę dopuszczającą po uzyskaniu 25 % punktów testu, sprawdzianu lub kartkówki. 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Uczniom z niepełnosprawnością umysłową w stopniu lekkim obniża się wymagania programowe.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lang w:eastAsia="pl-PL"/>
        </w:rPr>
        <w:t>Uczniom słabo widzącym udostępnia się teksty prac kontrolnych w wersji powiększonej, podaje się modele i przedmioty do obejrzenia z bliska, właściwe umiejscawia się dziecko w klasie, zapewniając właściwe oświetlenie i widoczność.</w:t>
      </w:r>
    </w:p>
    <w:p w:rsidR="00C75B4B" w:rsidRPr="006A2BF0" w:rsidRDefault="00C75B4B" w:rsidP="006A2BF0">
      <w:pPr>
        <w:autoSpaceDE w:val="0"/>
        <w:autoSpaceDN w:val="0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Indywidualizacja dostosowania wymagań edukacyjnych u uczniów z dysleksją, dysortografią, afazją oraz dysgrafią w zakresie przedmiotu edukacja dla bezpieczeństwa:</w:t>
      </w:r>
    </w:p>
    <w:p w:rsidR="00C75B4B" w:rsidRPr="006A2BF0" w:rsidRDefault="00C75B4B" w:rsidP="006A2BF0">
      <w:p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val="single"/>
          <w:lang w:eastAsia="pl-PL"/>
        </w:rPr>
        <w:t>dysleksja</w:t>
      </w:r>
    </w:p>
    <w:p w:rsidR="00C75B4B" w:rsidRPr="00EB26E0" w:rsidRDefault="00C75B4B" w:rsidP="00EB26E0">
      <w:pPr>
        <w:pStyle w:val="Akapitzlist"/>
        <w:numPr>
          <w:ilvl w:val="0"/>
          <w:numId w:val="43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EB26E0">
        <w:rPr>
          <w:rFonts w:ascii="Arial" w:eastAsia="Times New Roman" w:hAnsi="Arial" w:cs="Arial"/>
          <w:szCs w:val="24"/>
          <w:lang w:eastAsia="pl-PL"/>
        </w:rPr>
        <w:t>stwarzanie uczniowi następujących warunków uwzględniających jego możliwości i potrzeby edukacyjne: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dłuższy czas pisania prac pisemnych,</w:t>
      </w:r>
    </w:p>
    <w:p w:rsidR="006A2BF0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pisemne sprawdziany ograniczać się będą do sprawdzanych wiadomości (stosowanie testów wyboru, zdań niedokończonych, tekstów z lukami).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łatwiejsze zadania,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ograniczenie ilości zadań,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więcej czasu na czytanie tekstów , poleceń , instrukcji, szczególnie podczas samodzielnej pracy,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pozostawienie uczniowi większej ilości czasu na zastanowienie,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ograniczanie tekstów do czytania na lekcji,</w:t>
      </w:r>
    </w:p>
    <w:p w:rsidR="00C75B4B" w:rsidRPr="006A2BF0" w:rsidRDefault="00C75B4B" w:rsidP="006A2BF0">
      <w:pPr>
        <w:pStyle w:val="Akapitzlist"/>
        <w:numPr>
          <w:ilvl w:val="0"/>
          <w:numId w:val="39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 xml:space="preserve">błędy typowe dla dyslektyków nie obniżą wartości pracy ucznia. </w:t>
      </w:r>
    </w:p>
    <w:p w:rsidR="00C75B4B" w:rsidRPr="00EB26E0" w:rsidRDefault="00C75B4B" w:rsidP="00EB26E0">
      <w:pPr>
        <w:pStyle w:val="Akapitzlist"/>
        <w:numPr>
          <w:ilvl w:val="0"/>
          <w:numId w:val="43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EB26E0">
        <w:rPr>
          <w:rFonts w:ascii="Arial" w:eastAsia="Times New Roman" w:hAnsi="Arial" w:cs="Arial"/>
          <w:szCs w:val="24"/>
          <w:lang w:eastAsia="pl-PL"/>
        </w:rPr>
        <w:t>pomoc nauczyciela w postaci:</w:t>
      </w:r>
    </w:p>
    <w:p w:rsidR="00C75B4B" w:rsidRPr="006A2BF0" w:rsidRDefault="00C75B4B" w:rsidP="006A2BF0">
      <w:pPr>
        <w:pStyle w:val="Akapitzlist"/>
        <w:numPr>
          <w:ilvl w:val="0"/>
          <w:numId w:val="37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kontrolowania stopnia zrozumienia samodzielnie przeczytanych przez ucznia poleceń i w razie potrzeby ich wyjaśniania,</w:t>
      </w:r>
    </w:p>
    <w:p w:rsidR="00C75B4B" w:rsidRPr="006A2BF0" w:rsidRDefault="00C75B4B" w:rsidP="006A2BF0">
      <w:pPr>
        <w:pStyle w:val="Akapitzlist"/>
        <w:numPr>
          <w:ilvl w:val="0"/>
          <w:numId w:val="37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stosowanie pytań naprowadzających, podawanie przykładów,</w:t>
      </w:r>
    </w:p>
    <w:p w:rsidR="00C75B4B" w:rsidRPr="006A2BF0" w:rsidRDefault="00C75B4B" w:rsidP="006A2BF0">
      <w:pPr>
        <w:pStyle w:val="Akapitzlist"/>
        <w:numPr>
          <w:ilvl w:val="0"/>
          <w:numId w:val="37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pomoc w odczytywaniu tekstów.</w:t>
      </w:r>
    </w:p>
    <w:p w:rsidR="00C75B4B" w:rsidRPr="006A2BF0" w:rsidRDefault="00C75B4B" w:rsidP="006A2BF0">
      <w:p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val="single"/>
          <w:lang w:eastAsia="pl-PL"/>
        </w:rPr>
        <w:t>dysortografia</w:t>
      </w:r>
    </w:p>
    <w:p w:rsidR="00C75B4B" w:rsidRPr="006A2BF0" w:rsidRDefault="00C75B4B" w:rsidP="006A2BF0">
      <w:pPr>
        <w:pStyle w:val="Akapitzlist"/>
        <w:numPr>
          <w:ilvl w:val="0"/>
          <w:numId w:val="36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błędy ortograficzne nie mają wpływu na ocenę z edukacji dla bezpieczeństwa,</w:t>
      </w:r>
    </w:p>
    <w:p w:rsidR="00C75B4B" w:rsidRPr="006A2BF0" w:rsidRDefault="00C75B4B" w:rsidP="006A2BF0">
      <w:pPr>
        <w:pStyle w:val="Akapitzlist"/>
        <w:numPr>
          <w:ilvl w:val="0"/>
          <w:numId w:val="36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prace pisemne są oceniane tylko pod kątem merytorycznym,</w:t>
      </w:r>
    </w:p>
    <w:p w:rsidR="00C75B4B" w:rsidRPr="006A2BF0" w:rsidRDefault="00C75B4B" w:rsidP="006A2BF0">
      <w:pPr>
        <w:pStyle w:val="Akapitzlist"/>
        <w:numPr>
          <w:ilvl w:val="0"/>
          <w:numId w:val="36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zezwala się na wykonanie prac domowych przez ucznia na komputerze.</w:t>
      </w:r>
    </w:p>
    <w:p w:rsidR="00C75B4B" w:rsidRPr="006A2BF0" w:rsidRDefault="00C75B4B" w:rsidP="006A2BF0">
      <w:p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BF0">
        <w:rPr>
          <w:rFonts w:ascii="Arial" w:eastAsia="Times New Roman" w:hAnsi="Arial" w:cs="Arial"/>
          <w:sz w:val="24"/>
          <w:szCs w:val="24"/>
          <w:u w:val="single"/>
          <w:lang w:eastAsia="pl-PL"/>
        </w:rPr>
        <w:t>dysgrafia</w:t>
      </w:r>
    </w:p>
    <w:p w:rsidR="00C75B4B" w:rsidRPr="006A2BF0" w:rsidRDefault="00C75B4B" w:rsidP="006A2BF0">
      <w:pPr>
        <w:pStyle w:val="Akapitzlist"/>
        <w:numPr>
          <w:ilvl w:val="0"/>
          <w:numId w:val="35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nie podlega ocenie staranność pisma,</w:t>
      </w:r>
    </w:p>
    <w:p w:rsidR="00C75B4B" w:rsidRPr="006A2BF0" w:rsidRDefault="00C75B4B" w:rsidP="006A2BF0">
      <w:pPr>
        <w:pStyle w:val="Akapitzlist"/>
        <w:numPr>
          <w:ilvl w:val="0"/>
          <w:numId w:val="35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lastRenderedPageBreak/>
        <w:t>prace domowe lub inne pisemne zlecone przez nauczyciela uczeń będzie mógł wykonywać na komputerze, jeśli pismo jest trudne do odczytania, można pracę pisemną zamienić na wypowiedź ustną,</w:t>
      </w:r>
    </w:p>
    <w:p w:rsidR="00C75B4B" w:rsidRPr="006A2BF0" w:rsidRDefault="00C75B4B" w:rsidP="006A2BF0">
      <w:pPr>
        <w:pStyle w:val="Akapitzlist"/>
        <w:numPr>
          <w:ilvl w:val="0"/>
          <w:numId w:val="35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>ograniczanie tekstów do czytania i pisania na lekcji do niezbędnych notatek,</w:t>
      </w:r>
    </w:p>
    <w:p w:rsidR="00C75B4B" w:rsidRPr="006A2BF0" w:rsidRDefault="00C75B4B" w:rsidP="006A2BF0">
      <w:pPr>
        <w:pStyle w:val="Akapitzlist"/>
        <w:numPr>
          <w:ilvl w:val="0"/>
          <w:numId w:val="35"/>
        </w:numPr>
        <w:autoSpaceDE w:val="0"/>
        <w:autoSpaceDN w:val="0"/>
        <w:spacing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6A2BF0">
        <w:rPr>
          <w:rFonts w:ascii="Arial" w:eastAsia="Times New Roman" w:hAnsi="Arial" w:cs="Arial"/>
          <w:szCs w:val="24"/>
          <w:lang w:eastAsia="pl-PL"/>
        </w:rPr>
        <w:t xml:space="preserve">przygotowanie uczniowi gotowych notatek do wklejenia. </w:t>
      </w:r>
    </w:p>
    <w:sectPr w:rsidR="00C75B4B" w:rsidRPr="006A2BF0" w:rsidSect="0000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3in;height:3in" o:bullet="t"/>
    </w:pict>
  </w:numPicBullet>
  <w:numPicBullet w:numPicBulletId="1">
    <w:pict>
      <v:shape id="_x0000_i1192" type="#_x0000_t75" style="width:3in;height:3in" o:bullet="t"/>
    </w:pict>
  </w:numPicBullet>
  <w:abstractNum w:abstractNumId="0" w15:restartNumberingAfterBreak="0">
    <w:nsid w:val="005B4B4B"/>
    <w:multiLevelType w:val="hybridMultilevel"/>
    <w:tmpl w:val="5D3E7FA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F66E9E"/>
    <w:multiLevelType w:val="multilevel"/>
    <w:tmpl w:val="D7E652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74AF"/>
    <w:multiLevelType w:val="multilevel"/>
    <w:tmpl w:val="609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C3DCD"/>
    <w:multiLevelType w:val="hybridMultilevel"/>
    <w:tmpl w:val="85020C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05C6CC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E3873"/>
    <w:multiLevelType w:val="hybridMultilevel"/>
    <w:tmpl w:val="DEA86E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0B986829"/>
    <w:multiLevelType w:val="multilevel"/>
    <w:tmpl w:val="D30E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F279CE"/>
    <w:multiLevelType w:val="multilevel"/>
    <w:tmpl w:val="568C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62977"/>
    <w:multiLevelType w:val="hybridMultilevel"/>
    <w:tmpl w:val="E6FC12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5042"/>
    <w:multiLevelType w:val="hybridMultilevel"/>
    <w:tmpl w:val="81A05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6F26A64"/>
    <w:multiLevelType w:val="multilevel"/>
    <w:tmpl w:val="3CFE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F664E5"/>
    <w:multiLevelType w:val="multilevel"/>
    <w:tmpl w:val="AA9C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8A4594"/>
    <w:multiLevelType w:val="hybridMultilevel"/>
    <w:tmpl w:val="1D629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3D31E3"/>
    <w:multiLevelType w:val="hybridMultilevel"/>
    <w:tmpl w:val="754EC958"/>
    <w:lvl w:ilvl="0" w:tplc="D62E57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F730C"/>
    <w:multiLevelType w:val="hybridMultilevel"/>
    <w:tmpl w:val="36E8B0E2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D6B1F72"/>
    <w:multiLevelType w:val="hybridMultilevel"/>
    <w:tmpl w:val="D0D0522C"/>
    <w:lvl w:ilvl="0" w:tplc="E19CD928">
      <w:start w:val="1"/>
      <w:numFmt w:val="lowerLetter"/>
      <w:lvlText w:val="%1)"/>
      <w:lvlJc w:val="left"/>
      <w:pPr>
        <w:ind w:left="1428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2F6160CF"/>
    <w:multiLevelType w:val="hybridMultilevel"/>
    <w:tmpl w:val="9FA04F9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CA40B70E">
      <w:start w:val="1"/>
      <w:numFmt w:val="lowerLetter"/>
      <w:lvlText w:val="%3)"/>
      <w:lvlJc w:val="left"/>
      <w:pPr>
        <w:ind w:left="304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0377654"/>
    <w:multiLevelType w:val="hybridMultilevel"/>
    <w:tmpl w:val="869A3642"/>
    <w:lvl w:ilvl="0" w:tplc="DBAAA56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24A88"/>
    <w:multiLevelType w:val="hybridMultilevel"/>
    <w:tmpl w:val="165C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954FBD"/>
    <w:multiLevelType w:val="hybridMultilevel"/>
    <w:tmpl w:val="A18295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D883C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1E0F5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9560AE"/>
    <w:multiLevelType w:val="hybridMultilevel"/>
    <w:tmpl w:val="187C9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23E1B"/>
    <w:multiLevelType w:val="hybridMultilevel"/>
    <w:tmpl w:val="E50CC2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2658B"/>
    <w:multiLevelType w:val="hybridMultilevel"/>
    <w:tmpl w:val="73DAF5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82634"/>
    <w:multiLevelType w:val="hybridMultilevel"/>
    <w:tmpl w:val="09B23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112B0B"/>
    <w:multiLevelType w:val="hybridMultilevel"/>
    <w:tmpl w:val="9D84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670B2"/>
    <w:multiLevelType w:val="hybridMultilevel"/>
    <w:tmpl w:val="5FFA5A4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000A57"/>
    <w:multiLevelType w:val="hybridMultilevel"/>
    <w:tmpl w:val="152A5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B4647"/>
    <w:multiLevelType w:val="hybridMultilevel"/>
    <w:tmpl w:val="1368C4D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AE32BE2"/>
    <w:multiLevelType w:val="multilevel"/>
    <w:tmpl w:val="516A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D906C7"/>
    <w:multiLevelType w:val="hybridMultilevel"/>
    <w:tmpl w:val="46F6D99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5498158E"/>
    <w:multiLevelType w:val="hybridMultilevel"/>
    <w:tmpl w:val="BC3CCEB2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0" w15:restartNumberingAfterBreak="0">
    <w:nsid w:val="65DE3FCB"/>
    <w:multiLevelType w:val="hybridMultilevel"/>
    <w:tmpl w:val="6D946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F8562D"/>
    <w:multiLevelType w:val="hybridMultilevel"/>
    <w:tmpl w:val="7E36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E2388"/>
    <w:multiLevelType w:val="multilevel"/>
    <w:tmpl w:val="C77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4600D3"/>
    <w:multiLevelType w:val="hybridMultilevel"/>
    <w:tmpl w:val="8B861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37A22"/>
    <w:multiLevelType w:val="hybridMultilevel"/>
    <w:tmpl w:val="237CB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16F70"/>
    <w:multiLevelType w:val="multilevel"/>
    <w:tmpl w:val="CA0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95C80"/>
    <w:multiLevelType w:val="hybridMultilevel"/>
    <w:tmpl w:val="1C7ACE12"/>
    <w:lvl w:ilvl="0" w:tplc="186C6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85AB2"/>
    <w:multiLevelType w:val="hybridMultilevel"/>
    <w:tmpl w:val="625A70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8EF4B90"/>
    <w:multiLevelType w:val="hybridMultilevel"/>
    <w:tmpl w:val="5E22C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2414F"/>
    <w:multiLevelType w:val="hybridMultilevel"/>
    <w:tmpl w:val="A5D80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36"/>
  </w:num>
  <w:num w:numId="16">
    <w:abstractNumId w:val="30"/>
  </w:num>
  <w:num w:numId="17">
    <w:abstractNumId w:val="16"/>
  </w:num>
  <w:num w:numId="18">
    <w:abstractNumId w:val="35"/>
  </w:num>
  <w:num w:numId="19">
    <w:abstractNumId w:val="6"/>
  </w:num>
  <w:num w:numId="20">
    <w:abstractNumId w:val="9"/>
  </w:num>
  <w:num w:numId="21">
    <w:abstractNumId w:val="27"/>
  </w:num>
  <w:num w:numId="22">
    <w:abstractNumId w:val="10"/>
  </w:num>
  <w:num w:numId="23">
    <w:abstractNumId w:val="5"/>
  </w:num>
  <w:num w:numId="24">
    <w:abstractNumId w:val="32"/>
  </w:num>
  <w:num w:numId="25">
    <w:abstractNumId w:val="2"/>
  </w:num>
  <w:num w:numId="26">
    <w:abstractNumId w:val="1"/>
  </w:num>
  <w:num w:numId="27">
    <w:abstractNumId w:val="25"/>
  </w:num>
  <w:num w:numId="28">
    <w:abstractNumId w:val="21"/>
  </w:num>
  <w:num w:numId="29">
    <w:abstractNumId w:val="20"/>
  </w:num>
  <w:num w:numId="30">
    <w:abstractNumId w:val="0"/>
  </w:num>
  <w:num w:numId="31">
    <w:abstractNumId w:val="8"/>
  </w:num>
  <w:num w:numId="32">
    <w:abstractNumId w:val="31"/>
  </w:num>
  <w:num w:numId="33">
    <w:abstractNumId w:val="23"/>
  </w:num>
  <w:num w:numId="34">
    <w:abstractNumId w:val="3"/>
  </w:num>
  <w:num w:numId="35">
    <w:abstractNumId w:val="4"/>
  </w:num>
  <w:num w:numId="36">
    <w:abstractNumId w:val="26"/>
  </w:num>
  <w:num w:numId="37">
    <w:abstractNumId w:val="29"/>
  </w:num>
  <w:num w:numId="38">
    <w:abstractNumId w:val="28"/>
  </w:num>
  <w:num w:numId="39">
    <w:abstractNumId w:val="13"/>
  </w:num>
  <w:num w:numId="40">
    <w:abstractNumId w:val="7"/>
  </w:num>
  <w:num w:numId="41">
    <w:abstractNumId w:val="38"/>
  </w:num>
  <w:num w:numId="42">
    <w:abstractNumId w:val="3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907"/>
    <w:rsid w:val="00000C1E"/>
    <w:rsid w:val="00002B50"/>
    <w:rsid w:val="00002FDB"/>
    <w:rsid w:val="00006229"/>
    <w:rsid w:val="0000689C"/>
    <w:rsid w:val="000142BD"/>
    <w:rsid w:val="000217D7"/>
    <w:rsid w:val="00024490"/>
    <w:rsid w:val="000248D5"/>
    <w:rsid w:val="00026D38"/>
    <w:rsid w:val="00036D48"/>
    <w:rsid w:val="00036E4D"/>
    <w:rsid w:val="00040724"/>
    <w:rsid w:val="0004691B"/>
    <w:rsid w:val="000655EF"/>
    <w:rsid w:val="00067581"/>
    <w:rsid w:val="00072E2A"/>
    <w:rsid w:val="00073E87"/>
    <w:rsid w:val="00082033"/>
    <w:rsid w:val="00086BF8"/>
    <w:rsid w:val="000A73D3"/>
    <w:rsid w:val="000B1576"/>
    <w:rsid w:val="000B4002"/>
    <w:rsid w:val="000B48DC"/>
    <w:rsid w:val="000B4D5C"/>
    <w:rsid w:val="000B6AFE"/>
    <w:rsid w:val="000B6F3B"/>
    <w:rsid w:val="000C3761"/>
    <w:rsid w:val="000D4203"/>
    <w:rsid w:val="000D778A"/>
    <w:rsid w:val="000E0023"/>
    <w:rsid w:val="000E0DA7"/>
    <w:rsid w:val="000F0D1F"/>
    <w:rsid w:val="000F3119"/>
    <w:rsid w:val="00100B47"/>
    <w:rsid w:val="00101975"/>
    <w:rsid w:val="0010380E"/>
    <w:rsid w:val="00114DB2"/>
    <w:rsid w:val="00115B33"/>
    <w:rsid w:val="00123C65"/>
    <w:rsid w:val="00127DCD"/>
    <w:rsid w:val="001347F4"/>
    <w:rsid w:val="001377A8"/>
    <w:rsid w:val="00144063"/>
    <w:rsid w:val="00144B1D"/>
    <w:rsid w:val="00145F7C"/>
    <w:rsid w:val="00147394"/>
    <w:rsid w:val="0014740B"/>
    <w:rsid w:val="001510E4"/>
    <w:rsid w:val="0015584D"/>
    <w:rsid w:val="001564F7"/>
    <w:rsid w:val="0016310B"/>
    <w:rsid w:val="0016476A"/>
    <w:rsid w:val="00166598"/>
    <w:rsid w:val="00167D84"/>
    <w:rsid w:val="00175336"/>
    <w:rsid w:val="001772F3"/>
    <w:rsid w:val="00183F3A"/>
    <w:rsid w:val="00186281"/>
    <w:rsid w:val="00191CC4"/>
    <w:rsid w:val="001951E8"/>
    <w:rsid w:val="00197BB9"/>
    <w:rsid w:val="001B24B5"/>
    <w:rsid w:val="001B44FF"/>
    <w:rsid w:val="001B57F1"/>
    <w:rsid w:val="001C2591"/>
    <w:rsid w:val="001C741E"/>
    <w:rsid w:val="001D166E"/>
    <w:rsid w:val="001D2E79"/>
    <w:rsid w:val="001D3288"/>
    <w:rsid w:val="001D5231"/>
    <w:rsid w:val="001E3518"/>
    <w:rsid w:val="001E44C7"/>
    <w:rsid w:val="001F3911"/>
    <w:rsid w:val="001F47AD"/>
    <w:rsid w:val="001F47EE"/>
    <w:rsid w:val="00200EED"/>
    <w:rsid w:val="00204130"/>
    <w:rsid w:val="002051FC"/>
    <w:rsid w:val="0020647D"/>
    <w:rsid w:val="00207F7F"/>
    <w:rsid w:val="0021258C"/>
    <w:rsid w:val="00217456"/>
    <w:rsid w:val="00220C8F"/>
    <w:rsid w:val="002215A9"/>
    <w:rsid w:val="00221A9D"/>
    <w:rsid w:val="002244C1"/>
    <w:rsid w:val="00227404"/>
    <w:rsid w:val="00227788"/>
    <w:rsid w:val="00232C7A"/>
    <w:rsid w:val="00234075"/>
    <w:rsid w:val="002426ED"/>
    <w:rsid w:val="00253146"/>
    <w:rsid w:val="00254204"/>
    <w:rsid w:val="00254831"/>
    <w:rsid w:val="00256908"/>
    <w:rsid w:val="00256E8E"/>
    <w:rsid w:val="00263408"/>
    <w:rsid w:val="00263891"/>
    <w:rsid w:val="00264B8A"/>
    <w:rsid w:val="0026581E"/>
    <w:rsid w:val="00266F55"/>
    <w:rsid w:val="00272CA5"/>
    <w:rsid w:val="00273599"/>
    <w:rsid w:val="002737AC"/>
    <w:rsid w:val="002806D8"/>
    <w:rsid w:val="00287A9A"/>
    <w:rsid w:val="00291B56"/>
    <w:rsid w:val="002941BB"/>
    <w:rsid w:val="0029780F"/>
    <w:rsid w:val="002A7591"/>
    <w:rsid w:val="002B3A0D"/>
    <w:rsid w:val="002B3ADB"/>
    <w:rsid w:val="002C2FB9"/>
    <w:rsid w:val="002C66D2"/>
    <w:rsid w:val="002C6CF8"/>
    <w:rsid w:val="002D0881"/>
    <w:rsid w:val="002D50AF"/>
    <w:rsid w:val="002D5F7F"/>
    <w:rsid w:val="002D77E7"/>
    <w:rsid w:val="002E1A4E"/>
    <w:rsid w:val="002F04BB"/>
    <w:rsid w:val="002F1B17"/>
    <w:rsid w:val="002F2BDF"/>
    <w:rsid w:val="00307E9D"/>
    <w:rsid w:val="003141A1"/>
    <w:rsid w:val="0031668E"/>
    <w:rsid w:val="00322243"/>
    <w:rsid w:val="003249EE"/>
    <w:rsid w:val="00327C38"/>
    <w:rsid w:val="003308ED"/>
    <w:rsid w:val="00336048"/>
    <w:rsid w:val="0034109E"/>
    <w:rsid w:val="00344564"/>
    <w:rsid w:val="003461BA"/>
    <w:rsid w:val="0035017D"/>
    <w:rsid w:val="003669E0"/>
    <w:rsid w:val="00376FE8"/>
    <w:rsid w:val="003855E7"/>
    <w:rsid w:val="00393B5E"/>
    <w:rsid w:val="003A14DA"/>
    <w:rsid w:val="003A59C0"/>
    <w:rsid w:val="003A5C23"/>
    <w:rsid w:val="003A6913"/>
    <w:rsid w:val="003B2925"/>
    <w:rsid w:val="003B41A9"/>
    <w:rsid w:val="003B5F8B"/>
    <w:rsid w:val="003C1EEB"/>
    <w:rsid w:val="003D6E48"/>
    <w:rsid w:val="003E2546"/>
    <w:rsid w:val="003E6CD1"/>
    <w:rsid w:val="004114AA"/>
    <w:rsid w:val="00412C82"/>
    <w:rsid w:val="00412EE7"/>
    <w:rsid w:val="00423B7B"/>
    <w:rsid w:val="00423B97"/>
    <w:rsid w:val="004300C9"/>
    <w:rsid w:val="00433E4F"/>
    <w:rsid w:val="00436FCD"/>
    <w:rsid w:val="00443A52"/>
    <w:rsid w:val="00444BAC"/>
    <w:rsid w:val="00445CE4"/>
    <w:rsid w:val="0044778B"/>
    <w:rsid w:val="0045221C"/>
    <w:rsid w:val="0045254B"/>
    <w:rsid w:val="004561DC"/>
    <w:rsid w:val="0045725E"/>
    <w:rsid w:val="00466A08"/>
    <w:rsid w:val="004726B6"/>
    <w:rsid w:val="00477180"/>
    <w:rsid w:val="00480727"/>
    <w:rsid w:val="00483282"/>
    <w:rsid w:val="00484B75"/>
    <w:rsid w:val="00486164"/>
    <w:rsid w:val="00492C81"/>
    <w:rsid w:val="00494E5A"/>
    <w:rsid w:val="00495F7D"/>
    <w:rsid w:val="00496612"/>
    <w:rsid w:val="004A11FE"/>
    <w:rsid w:val="004A37CA"/>
    <w:rsid w:val="004B0314"/>
    <w:rsid w:val="004B20B7"/>
    <w:rsid w:val="004B7279"/>
    <w:rsid w:val="004B76A1"/>
    <w:rsid w:val="004C1479"/>
    <w:rsid w:val="004C71A1"/>
    <w:rsid w:val="004D10B3"/>
    <w:rsid w:val="004D5574"/>
    <w:rsid w:val="004D60D2"/>
    <w:rsid w:val="004D66E3"/>
    <w:rsid w:val="004E271D"/>
    <w:rsid w:val="004E37A7"/>
    <w:rsid w:val="004F18FF"/>
    <w:rsid w:val="004F2AE0"/>
    <w:rsid w:val="004F6D22"/>
    <w:rsid w:val="00500F19"/>
    <w:rsid w:val="00502673"/>
    <w:rsid w:val="00503F68"/>
    <w:rsid w:val="005133E4"/>
    <w:rsid w:val="00513595"/>
    <w:rsid w:val="00515025"/>
    <w:rsid w:val="00515EE9"/>
    <w:rsid w:val="00521F77"/>
    <w:rsid w:val="00524DAC"/>
    <w:rsid w:val="00531202"/>
    <w:rsid w:val="0053315F"/>
    <w:rsid w:val="0053766E"/>
    <w:rsid w:val="005376E1"/>
    <w:rsid w:val="00537BD0"/>
    <w:rsid w:val="00541215"/>
    <w:rsid w:val="0054342A"/>
    <w:rsid w:val="00550CEE"/>
    <w:rsid w:val="00553CF3"/>
    <w:rsid w:val="00555CC0"/>
    <w:rsid w:val="0055795D"/>
    <w:rsid w:val="00562334"/>
    <w:rsid w:val="00566711"/>
    <w:rsid w:val="00566E3B"/>
    <w:rsid w:val="0057568A"/>
    <w:rsid w:val="00591656"/>
    <w:rsid w:val="005923AE"/>
    <w:rsid w:val="00592E27"/>
    <w:rsid w:val="00595E0F"/>
    <w:rsid w:val="00596E13"/>
    <w:rsid w:val="005A2E35"/>
    <w:rsid w:val="005A2EAE"/>
    <w:rsid w:val="005A48A3"/>
    <w:rsid w:val="005B38EF"/>
    <w:rsid w:val="005B3E79"/>
    <w:rsid w:val="005C265F"/>
    <w:rsid w:val="005C4FE7"/>
    <w:rsid w:val="005C55DC"/>
    <w:rsid w:val="005D118D"/>
    <w:rsid w:val="005D4B1A"/>
    <w:rsid w:val="005D536F"/>
    <w:rsid w:val="005D5EAA"/>
    <w:rsid w:val="005D7FBF"/>
    <w:rsid w:val="005E20EE"/>
    <w:rsid w:val="005E24F6"/>
    <w:rsid w:val="005E3622"/>
    <w:rsid w:val="005E421E"/>
    <w:rsid w:val="005E604D"/>
    <w:rsid w:val="005E696F"/>
    <w:rsid w:val="005F0182"/>
    <w:rsid w:val="005F06FD"/>
    <w:rsid w:val="005F10D3"/>
    <w:rsid w:val="005F1914"/>
    <w:rsid w:val="005F37C8"/>
    <w:rsid w:val="005F46A3"/>
    <w:rsid w:val="005F5FBF"/>
    <w:rsid w:val="005F7C12"/>
    <w:rsid w:val="00605376"/>
    <w:rsid w:val="00607A7D"/>
    <w:rsid w:val="006178A2"/>
    <w:rsid w:val="006202C9"/>
    <w:rsid w:val="0062102E"/>
    <w:rsid w:val="0062162B"/>
    <w:rsid w:val="00623004"/>
    <w:rsid w:val="0064004E"/>
    <w:rsid w:val="00640E65"/>
    <w:rsid w:val="006606F5"/>
    <w:rsid w:val="00661BA3"/>
    <w:rsid w:val="006671F3"/>
    <w:rsid w:val="00672352"/>
    <w:rsid w:val="006736EC"/>
    <w:rsid w:val="00674F9D"/>
    <w:rsid w:val="00677FEA"/>
    <w:rsid w:val="006A2BF0"/>
    <w:rsid w:val="006A4985"/>
    <w:rsid w:val="006A6AC0"/>
    <w:rsid w:val="006B33B5"/>
    <w:rsid w:val="006B394B"/>
    <w:rsid w:val="006B7687"/>
    <w:rsid w:val="006C53F5"/>
    <w:rsid w:val="006D0B57"/>
    <w:rsid w:val="006D10A2"/>
    <w:rsid w:val="006D2F61"/>
    <w:rsid w:val="006D3695"/>
    <w:rsid w:val="006D4195"/>
    <w:rsid w:val="006D679B"/>
    <w:rsid w:val="006E1F5F"/>
    <w:rsid w:val="006E2C95"/>
    <w:rsid w:val="006E33BF"/>
    <w:rsid w:val="006F34E0"/>
    <w:rsid w:val="006F3BB9"/>
    <w:rsid w:val="00703BB2"/>
    <w:rsid w:val="0070592D"/>
    <w:rsid w:val="007111AF"/>
    <w:rsid w:val="00717FC8"/>
    <w:rsid w:val="00732349"/>
    <w:rsid w:val="00732B8D"/>
    <w:rsid w:val="0074238D"/>
    <w:rsid w:val="00744191"/>
    <w:rsid w:val="00744ABD"/>
    <w:rsid w:val="00744E19"/>
    <w:rsid w:val="00745DEC"/>
    <w:rsid w:val="007510A0"/>
    <w:rsid w:val="00761788"/>
    <w:rsid w:val="00770322"/>
    <w:rsid w:val="00777622"/>
    <w:rsid w:val="00781FCF"/>
    <w:rsid w:val="00782B85"/>
    <w:rsid w:val="007937B0"/>
    <w:rsid w:val="007A2140"/>
    <w:rsid w:val="007C7D39"/>
    <w:rsid w:val="007D1FD1"/>
    <w:rsid w:val="007D2EC5"/>
    <w:rsid w:val="007E783D"/>
    <w:rsid w:val="007F37C6"/>
    <w:rsid w:val="008019E3"/>
    <w:rsid w:val="00815B71"/>
    <w:rsid w:val="00815C38"/>
    <w:rsid w:val="00815C82"/>
    <w:rsid w:val="00817E88"/>
    <w:rsid w:val="008247C1"/>
    <w:rsid w:val="00831C29"/>
    <w:rsid w:val="00833451"/>
    <w:rsid w:val="00835E78"/>
    <w:rsid w:val="00837A52"/>
    <w:rsid w:val="00842193"/>
    <w:rsid w:val="008434C8"/>
    <w:rsid w:val="00843AF3"/>
    <w:rsid w:val="0084600B"/>
    <w:rsid w:val="008538CB"/>
    <w:rsid w:val="00860E46"/>
    <w:rsid w:val="008615EC"/>
    <w:rsid w:val="00870B05"/>
    <w:rsid w:val="00873352"/>
    <w:rsid w:val="00873DB9"/>
    <w:rsid w:val="0087424C"/>
    <w:rsid w:val="008752C8"/>
    <w:rsid w:val="00887282"/>
    <w:rsid w:val="00890A73"/>
    <w:rsid w:val="008963CB"/>
    <w:rsid w:val="008A170C"/>
    <w:rsid w:val="008C3EC7"/>
    <w:rsid w:val="008C4032"/>
    <w:rsid w:val="008C70B8"/>
    <w:rsid w:val="008D49D8"/>
    <w:rsid w:val="008D6873"/>
    <w:rsid w:val="008E0659"/>
    <w:rsid w:val="008E1BFD"/>
    <w:rsid w:val="008E223C"/>
    <w:rsid w:val="008E2CFE"/>
    <w:rsid w:val="008E31AF"/>
    <w:rsid w:val="008E36AE"/>
    <w:rsid w:val="008E7F52"/>
    <w:rsid w:val="008F1540"/>
    <w:rsid w:val="008F5346"/>
    <w:rsid w:val="008F5BA5"/>
    <w:rsid w:val="008F5BAB"/>
    <w:rsid w:val="008F5C34"/>
    <w:rsid w:val="008F7956"/>
    <w:rsid w:val="008F7F7B"/>
    <w:rsid w:val="0090147F"/>
    <w:rsid w:val="009018D5"/>
    <w:rsid w:val="00901DA8"/>
    <w:rsid w:val="00907CC3"/>
    <w:rsid w:val="00907E04"/>
    <w:rsid w:val="00921460"/>
    <w:rsid w:val="00925A05"/>
    <w:rsid w:val="009334FA"/>
    <w:rsid w:val="009439D7"/>
    <w:rsid w:val="00945D0E"/>
    <w:rsid w:val="00947DFA"/>
    <w:rsid w:val="009509A4"/>
    <w:rsid w:val="00950DF1"/>
    <w:rsid w:val="00957799"/>
    <w:rsid w:val="0096064D"/>
    <w:rsid w:val="009701ED"/>
    <w:rsid w:val="00971688"/>
    <w:rsid w:val="0097173A"/>
    <w:rsid w:val="009754D3"/>
    <w:rsid w:val="00975BA1"/>
    <w:rsid w:val="00981D84"/>
    <w:rsid w:val="00983C54"/>
    <w:rsid w:val="0098674C"/>
    <w:rsid w:val="00986FD9"/>
    <w:rsid w:val="00993D34"/>
    <w:rsid w:val="00994261"/>
    <w:rsid w:val="009B62F8"/>
    <w:rsid w:val="009C6D0B"/>
    <w:rsid w:val="009C7049"/>
    <w:rsid w:val="009D0788"/>
    <w:rsid w:val="009D0972"/>
    <w:rsid w:val="009D4EE2"/>
    <w:rsid w:val="009E7B9A"/>
    <w:rsid w:val="009F0109"/>
    <w:rsid w:val="00A02D4C"/>
    <w:rsid w:val="00A05607"/>
    <w:rsid w:val="00A12B50"/>
    <w:rsid w:val="00A20304"/>
    <w:rsid w:val="00A2252A"/>
    <w:rsid w:val="00A22575"/>
    <w:rsid w:val="00A22F4B"/>
    <w:rsid w:val="00A312A6"/>
    <w:rsid w:val="00A3289F"/>
    <w:rsid w:val="00A33159"/>
    <w:rsid w:val="00A36391"/>
    <w:rsid w:val="00A375D0"/>
    <w:rsid w:val="00A40B84"/>
    <w:rsid w:val="00A40FD7"/>
    <w:rsid w:val="00A44AFA"/>
    <w:rsid w:val="00A45ED1"/>
    <w:rsid w:val="00A50FEA"/>
    <w:rsid w:val="00A54387"/>
    <w:rsid w:val="00A62EAC"/>
    <w:rsid w:val="00A65A18"/>
    <w:rsid w:val="00A66BC7"/>
    <w:rsid w:val="00A7181E"/>
    <w:rsid w:val="00A72FB8"/>
    <w:rsid w:val="00A76DD5"/>
    <w:rsid w:val="00A81BA1"/>
    <w:rsid w:val="00A83357"/>
    <w:rsid w:val="00A8489E"/>
    <w:rsid w:val="00A919F2"/>
    <w:rsid w:val="00A95B7A"/>
    <w:rsid w:val="00AA47CB"/>
    <w:rsid w:val="00AA5A46"/>
    <w:rsid w:val="00AA748E"/>
    <w:rsid w:val="00AB47FC"/>
    <w:rsid w:val="00AB5D67"/>
    <w:rsid w:val="00AB6459"/>
    <w:rsid w:val="00AB6599"/>
    <w:rsid w:val="00AB692D"/>
    <w:rsid w:val="00AC0A57"/>
    <w:rsid w:val="00AC0F50"/>
    <w:rsid w:val="00AC525E"/>
    <w:rsid w:val="00AC5C3E"/>
    <w:rsid w:val="00AC73A6"/>
    <w:rsid w:val="00AD24EF"/>
    <w:rsid w:val="00AD3A1E"/>
    <w:rsid w:val="00AD3EDA"/>
    <w:rsid w:val="00AD5382"/>
    <w:rsid w:val="00AE348F"/>
    <w:rsid w:val="00AF321A"/>
    <w:rsid w:val="00B046E5"/>
    <w:rsid w:val="00B04A53"/>
    <w:rsid w:val="00B05324"/>
    <w:rsid w:val="00B053DD"/>
    <w:rsid w:val="00B063A2"/>
    <w:rsid w:val="00B12F98"/>
    <w:rsid w:val="00B233F0"/>
    <w:rsid w:val="00B23D32"/>
    <w:rsid w:val="00B23E6E"/>
    <w:rsid w:val="00B2527F"/>
    <w:rsid w:val="00B2617A"/>
    <w:rsid w:val="00B32A17"/>
    <w:rsid w:val="00B351CD"/>
    <w:rsid w:val="00B4016F"/>
    <w:rsid w:val="00B43320"/>
    <w:rsid w:val="00B506A4"/>
    <w:rsid w:val="00B57B26"/>
    <w:rsid w:val="00B6388D"/>
    <w:rsid w:val="00B72059"/>
    <w:rsid w:val="00B75DE7"/>
    <w:rsid w:val="00B76DAC"/>
    <w:rsid w:val="00B82A7D"/>
    <w:rsid w:val="00B851EC"/>
    <w:rsid w:val="00B8556B"/>
    <w:rsid w:val="00B86699"/>
    <w:rsid w:val="00B8682B"/>
    <w:rsid w:val="00B9189D"/>
    <w:rsid w:val="00BA3257"/>
    <w:rsid w:val="00BC5A9C"/>
    <w:rsid w:val="00BD6534"/>
    <w:rsid w:val="00BE2386"/>
    <w:rsid w:val="00BE54FB"/>
    <w:rsid w:val="00BE5561"/>
    <w:rsid w:val="00BE7E25"/>
    <w:rsid w:val="00BF5555"/>
    <w:rsid w:val="00C062BE"/>
    <w:rsid w:val="00C1254E"/>
    <w:rsid w:val="00C1539E"/>
    <w:rsid w:val="00C1759B"/>
    <w:rsid w:val="00C27BEA"/>
    <w:rsid w:val="00C32A7F"/>
    <w:rsid w:val="00C33DAA"/>
    <w:rsid w:val="00C37809"/>
    <w:rsid w:val="00C44F59"/>
    <w:rsid w:val="00C45E87"/>
    <w:rsid w:val="00C465B6"/>
    <w:rsid w:val="00C5062B"/>
    <w:rsid w:val="00C61E9B"/>
    <w:rsid w:val="00C63060"/>
    <w:rsid w:val="00C646E2"/>
    <w:rsid w:val="00C65CCF"/>
    <w:rsid w:val="00C74816"/>
    <w:rsid w:val="00C75B4B"/>
    <w:rsid w:val="00C7692B"/>
    <w:rsid w:val="00C83C3C"/>
    <w:rsid w:val="00C85CEE"/>
    <w:rsid w:val="00C86CBE"/>
    <w:rsid w:val="00C87FA8"/>
    <w:rsid w:val="00C90C97"/>
    <w:rsid w:val="00C90C9F"/>
    <w:rsid w:val="00C91853"/>
    <w:rsid w:val="00C92571"/>
    <w:rsid w:val="00CA70F8"/>
    <w:rsid w:val="00CA74BC"/>
    <w:rsid w:val="00CC0924"/>
    <w:rsid w:val="00CC2B70"/>
    <w:rsid w:val="00CD3F4B"/>
    <w:rsid w:val="00CD44AC"/>
    <w:rsid w:val="00CD75B6"/>
    <w:rsid w:val="00CE2410"/>
    <w:rsid w:val="00CE440F"/>
    <w:rsid w:val="00D030D5"/>
    <w:rsid w:val="00D053DB"/>
    <w:rsid w:val="00D10E50"/>
    <w:rsid w:val="00D14D59"/>
    <w:rsid w:val="00D1604A"/>
    <w:rsid w:val="00D20717"/>
    <w:rsid w:val="00D26A6C"/>
    <w:rsid w:val="00D27ECD"/>
    <w:rsid w:val="00D31826"/>
    <w:rsid w:val="00D337A9"/>
    <w:rsid w:val="00D372EB"/>
    <w:rsid w:val="00D41ADC"/>
    <w:rsid w:val="00D42277"/>
    <w:rsid w:val="00D42E2E"/>
    <w:rsid w:val="00D44FAA"/>
    <w:rsid w:val="00D51281"/>
    <w:rsid w:val="00D57F21"/>
    <w:rsid w:val="00D6238A"/>
    <w:rsid w:val="00D64B39"/>
    <w:rsid w:val="00D6755C"/>
    <w:rsid w:val="00D67A14"/>
    <w:rsid w:val="00D74D1D"/>
    <w:rsid w:val="00D8589A"/>
    <w:rsid w:val="00D87048"/>
    <w:rsid w:val="00D91452"/>
    <w:rsid w:val="00D91F8F"/>
    <w:rsid w:val="00D9581D"/>
    <w:rsid w:val="00D973EE"/>
    <w:rsid w:val="00D97F0C"/>
    <w:rsid w:val="00DA26DF"/>
    <w:rsid w:val="00DA31E5"/>
    <w:rsid w:val="00DA3A08"/>
    <w:rsid w:val="00DB56D5"/>
    <w:rsid w:val="00DC4F23"/>
    <w:rsid w:val="00DC7333"/>
    <w:rsid w:val="00DD0C07"/>
    <w:rsid w:val="00DD4661"/>
    <w:rsid w:val="00DD4735"/>
    <w:rsid w:val="00DE15A9"/>
    <w:rsid w:val="00DE23D3"/>
    <w:rsid w:val="00DE3E97"/>
    <w:rsid w:val="00DF5021"/>
    <w:rsid w:val="00DF54FE"/>
    <w:rsid w:val="00DF566A"/>
    <w:rsid w:val="00DF7907"/>
    <w:rsid w:val="00E0017B"/>
    <w:rsid w:val="00E00CCE"/>
    <w:rsid w:val="00E053CC"/>
    <w:rsid w:val="00E06014"/>
    <w:rsid w:val="00E07AFE"/>
    <w:rsid w:val="00E12CC3"/>
    <w:rsid w:val="00E16717"/>
    <w:rsid w:val="00E3574D"/>
    <w:rsid w:val="00E377CC"/>
    <w:rsid w:val="00E44DDC"/>
    <w:rsid w:val="00E5133F"/>
    <w:rsid w:val="00E53C3C"/>
    <w:rsid w:val="00E60B2D"/>
    <w:rsid w:val="00E61502"/>
    <w:rsid w:val="00E67030"/>
    <w:rsid w:val="00E670A6"/>
    <w:rsid w:val="00E713B3"/>
    <w:rsid w:val="00E7762B"/>
    <w:rsid w:val="00E778D8"/>
    <w:rsid w:val="00E77C61"/>
    <w:rsid w:val="00E90C67"/>
    <w:rsid w:val="00E93EC2"/>
    <w:rsid w:val="00E95D6B"/>
    <w:rsid w:val="00E9711F"/>
    <w:rsid w:val="00EA0568"/>
    <w:rsid w:val="00EA50B6"/>
    <w:rsid w:val="00EA587C"/>
    <w:rsid w:val="00EA724D"/>
    <w:rsid w:val="00EB26E0"/>
    <w:rsid w:val="00EB62D7"/>
    <w:rsid w:val="00EB6838"/>
    <w:rsid w:val="00EC0F67"/>
    <w:rsid w:val="00EC6144"/>
    <w:rsid w:val="00EC7927"/>
    <w:rsid w:val="00ED00A0"/>
    <w:rsid w:val="00ED1E53"/>
    <w:rsid w:val="00ED63FC"/>
    <w:rsid w:val="00EE3D41"/>
    <w:rsid w:val="00EE7D3D"/>
    <w:rsid w:val="00EF0B77"/>
    <w:rsid w:val="00EF1E24"/>
    <w:rsid w:val="00EF45DC"/>
    <w:rsid w:val="00EF45E7"/>
    <w:rsid w:val="00EF73B8"/>
    <w:rsid w:val="00F003E7"/>
    <w:rsid w:val="00F0606E"/>
    <w:rsid w:val="00F119EE"/>
    <w:rsid w:val="00F12959"/>
    <w:rsid w:val="00F12A1C"/>
    <w:rsid w:val="00F15E95"/>
    <w:rsid w:val="00F204A9"/>
    <w:rsid w:val="00F218D3"/>
    <w:rsid w:val="00F252DB"/>
    <w:rsid w:val="00F270A7"/>
    <w:rsid w:val="00F327DB"/>
    <w:rsid w:val="00F3314D"/>
    <w:rsid w:val="00F35D0A"/>
    <w:rsid w:val="00F3751A"/>
    <w:rsid w:val="00F429B3"/>
    <w:rsid w:val="00F42FD4"/>
    <w:rsid w:val="00F43288"/>
    <w:rsid w:val="00F45355"/>
    <w:rsid w:val="00F46A3A"/>
    <w:rsid w:val="00F5149A"/>
    <w:rsid w:val="00F64FFC"/>
    <w:rsid w:val="00F66A12"/>
    <w:rsid w:val="00F70B9E"/>
    <w:rsid w:val="00F71742"/>
    <w:rsid w:val="00F766C8"/>
    <w:rsid w:val="00F770FA"/>
    <w:rsid w:val="00F80F3C"/>
    <w:rsid w:val="00F90046"/>
    <w:rsid w:val="00F94170"/>
    <w:rsid w:val="00F958BE"/>
    <w:rsid w:val="00FA3D79"/>
    <w:rsid w:val="00FA5817"/>
    <w:rsid w:val="00FA6181"/>
    <w:rsid w:val="00FA6FB3"/>
    <w:rsid w:val="00FA716D"/>
    <w:rsid w:val="00FB180D"/>
    <w:rsid w:val="00FB7D24"/>
    <w:rsid w:val="00FC02F8"/>
    <w:rsid w:val="00FC2750"/>
    <w:rsid w:val="00FD0AE6"/>
    <w:rsid w:val="00FE4DA8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397D"/>
  <w15:docId w15:val="{1AE46AC3-5A1C-47C0-A2B9-DF5A18E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C1E"/>
  </w:style>
  <w:style w:type="paragraph" w:styleId="Nagwek1">
    <w:name w:val="heading 1"/>
    <w:basedOn w:val="Normalny"/>
    <w:next w:val="Normalny"/>
    <w:link w:val="Nagwek1Znak"/>
    <w:uiPriority w:val="9"/>
    <w:qFormat/>
    <w:rsid w:val="00591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5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91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1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916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3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2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1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5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5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0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bezpieczenstwo-i-opieka/ustawa-z-7-wrzesnia-1991-r.-o-systemie-oswiaty-tekst-jedn.-dz.u.-z-2015-poz.-2156-10023.html" TargetMode="External"/><Relationship Id="rId14" Type="http://schemas.openxmlformats.org/officeDocument/2006/relationships/hyperlink" Target="https://www.portaloswiatowy.pl/bezpieczenstwo-i-opieka/ustawa-z-7-wrzesnia-1991-r.-o-systemie-oswiaty-tekst-jedn.-dz.u.-z-2015-poz.-2156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Wicedyrektor</cp:lastModifiedBy>
  <cp:revision>18</cp:revision>
  <dcterms:created xsi:type="dcterms:W3CDTF">2018-08-24T16:09:00Z</dcterms:created>
  <dcterms:modified xsi:type="dcterms:W3CDTF">2025-03-25T11:27:00Z</dcterms:modified>
</cp:coreProperties>
</file>